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Ind w:w="-432" w:type="dxa"/>
        <w:tblLook w:val="01E0" w:firstRow="1" w:lastRow="1" w:firstColumn="1" w:lastColumn="1" w:noHBand="0" w:noVBand="0"/>
      </w:tblPr>
      <w:tblGrid>
        <w:gridCol w:w="4980"/>
        <w:gridCol w:w="5220"/>
      </w:tblGrid>
      <w:tr w:rsidR="00DD6D68" w:rsidRPr="009B726B" w:rsidTr="009B726B">
        <w:trPr>
          <w:trHeight w:val="1258"/>
        </w:trPr>
        <w:tc>
          <w:tcPr>
            <w:tcW w:w="4980" w:type="dxa"/>
            <w:shd w:val="clear" w:color="auto" w:fill="auto"/>
          </w:tcPr>
          <w:p w:rsidR="005C1F74" w:rsidRPr="009B726B" w:rsidRDefault="00BE55D0" w:rsidP="009B726B">
            <w:pPr>
              <w:pStyle w:val="Title"/>
              <w:ind w:right="-108"/>
              <w:rPr>
                <w:rFonts w:ascii="Times New Roman" w:hAnsi="Times New Roman"/>
                <w:b w:val="0"/>
                <w:color w:val="000000"/>
                <w:sz w:val="22"/>
                <w:szCs w:val="22"/>
              </w:rPr>
            </w:pPr>
            <w:r w:rsidRPr="009B726B">
              <w:rPr>
                <w:rFonts w:ascii="Times New Roman" w:hAnsi="Times New Roman"/>
                <w:b w:val="0"/>
                <w:color w:val="000000"/>
                <w:sz w:val="22"/>
                <w:szCs w:val="22"/>
              </w:rPr>
              <w:t>TỔNG CÔNG TY C</w:t>
            </w:r>
            <w:r w:rsidR="005C1F74" w:rsidRPr="009B726B">
              <w:rPr>
                <w:rFonts w:ascii="Times New Roman" w:hAnsi="Times New Roman"/>
                <w:b w:val="0"/>
                <w:color w:val="000000"/>
                <w:sz w:val="22"/>
                <w:szCs w:val="22"/>
              </w:rPr>
              <w:t xml:space="preserve">Ổ </w:t>
            </w:r>
            <w:r w:rsidRPr="009B726B">
              <w:rPr>
                <w:rFonts w:ascii="Times New Roman" w:hAnsi="Times New Roman"/>
                <w:b w:val="0"/>
                <w:color w:val="000000"/>
                <w:sz w:val="22"/>
                <w:szCs w:val="22"/>
              </w:rPr>
              <w:t>P</w:t>
            </w:r>
            <w:r w:rsidR="005C1F74" w:rsidRPr="009B726B">
              <w:rPr>
                <w:rFonts w:ascii="Times New Roman" w:hAnsi="Times New Roman"/>
                <w:b w:val="0"/>
                <w:color w:val="000000"/>
                <w:sz w:val="22"/>
                <w:szCs w:val="22"/>
              </w:rPr>
              <w:t>HẦN</w:t>
            </w:r>
            <w:r w:rsidRPr="009B726B">
              <w:rPr>
                <w:rFonts w:ascii="Times New Roman" w:hAnsi="Times New Roman"/>
                <w:b w:val="0"/>
                <w:color w:val="000000"/>
                <w:sz w:val="22"/>
                <w:szCs w:val="22"/>
              </w:rPr>
              <w:t xml:space="preserve"> DỊCH VỤ</w:t>
            </w:r>
          </w:p>
          <w:p w:rsidR="00DD6D68" w:rsidRPr="009B726B" w:rsidRDefault="00BE55D0" w:rsidP="009B726B">
            <w:pPr>
              <w:pStyle w:val="Title"/>
              <w:ind w:right="-108"/>
              <w:rPr>
                <w:rFonts w:ascii="Times New Roman" w:hAnsi="Times New Roman"/>
                <w:b w:val="0"/>
                <w:color w:val="000000"/>
                <w:sz w:val="22"/>
                <w:szCs w:val="22"/>
              </w:rPr>
            </w:pPr>
            <w:r w:rsidRPr="009B726B">
              <w:rPr>
                <w:rFonts w:ascii="Times New Roman" w:hAnsi="Times New Roman"/>
                <w:b w:val="0"/>
                <w:color w:val="000000"/>
                <w:sz w:val="22"/>
                <w:szCs w:val="22"/>
              </w:rPr>
              <w:t xml:space="preserve">KỸ THUẬT DẦU KHÍ VIỆT </w:t>
            </w:r>
            <w:smartTag w:uri="urn:schemas-microsoft-com:office:smarttags" w:element="place">
              <w:smartTag w:uri="urn:schemas-microsoft-com:office:smarttags" w:element="country-region">
                <w:r w:rsidRPr="009B726B">
                  <w:rPr>
                    <w:rFonts w:ascii="Times New Roman" w:hAnsi="Times New Roman"/>
                    <w:b w:val="0"/>
                    <w:color w:val="000000"/>
                    <w:sz w:val="22"/>
                    <w:szCs w:val="22"/>
                  </w:rPr>
                  <w:t>NAM</w:t>
                </w:r>
              </w:smartTag>
            </w:smartTag>
          </w:p>
          <w:p w:rsidR="00DD6D68" w:rsidRPr="009B726B" w:rsidRDefault="00DD6D68" w:rsidP="009B726B">
            <w:pPr>
              <w:ind w:right="-108"/>
              <w:jc w:val="center"/>
              <w:rPr>
                <w:b/>
                <w:color w:val="000000"/>
              </w:rPr>
            </w:pPr>
            <w:r w:rsidRPr="009B726B">
              <w:rPr>
                <w:b/>
                <w:color w:val="000000"/>
              </w:rPr>
              <w:t>CÔNG TY CỔ PHẦN ĐẦU TƯ DẦU KHÍ</w:t>
            </w:r>
          </w:p>
          <w:p w:rsidR="00DD6D68" w:rsidRPr="009B726B" w:rsidRDefault="00DD6D68" w:rsidP="009B726B">
            <w:pPr>
              <w:ind w:right="-108"/>
              <w:jc w:val="center"/>
              <w:rPr>
                <w:b/>
                <w:color w:val="000000"/>
              </w:rPr>
            </w:pPr>
            <w:r w:rsidRPr="009B726B">
              <w:rPr>
                <w:b/>
                <w:color w:val="000000"/>
              </w:rPr>
              <w:t>SAO MAI – BẾN ĐÌNH</w:t>
            </w:r>
          </w:p>
          <w:p w:rsidR="003B0D1B" w:rsidRPr="009B726B" w:rsidRDefault="00C91A93" w:rsidP="009B726B">
            <w:pPr>
              <w:jc w:val="center"/>
              <w:rPr>
                <w:color w:val="000000"/>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1112520</wp:posOffset>
                      </wp:positionH>
                      <wp:positionV relativeFrom="paragraph">
                        <wp:posOffset>9525</wp:posOffset>
                      </wp:positionV>
                      <wp:extent cx="838200" cy="0"/>
                      <wp:effectExtent l="7620" t="9525" r="1143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75pt" to="153.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D+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"/>
                  </w:pict>
                </mc:Fallback>
              </mc:AlternateContent>
            </w:r>
          </w:p>
        </w:tc>
        <w:tc>
          <w:tcPr>
            <w:tcW w:w="5220" w:type="dxa"/>
            <w:shd w:val="clear" w:color="auto" w:fill="auto"/>
          </w:tcPr>
          <w:p w:rsidR="00DD6D68" w:rsidRPr="009B726B" w:rsidRDefault="00DD6D68" w:rsidP="009B726B">
            <w:pPr>
              <w:pStyle w:val="Title"/>
              <w:ind w:right="-426"/>
              <w:jc w:val="both"/>
              <w:rPr>
                <w:rFonts w:ascii="Times New Roman" w:hAnsi="Times New Roman"/>
                <w:color w:val="000000"/>
                <w:sz w:val="24"/>
                <w:szCs w:val="24"/>
              </w:rPr>
            </w:pPr>
            <w:r w:rsidRPr="009B726B">
              <w:rPr>
                <w:rFonts w:ascii="Times New Roman" w:hAnsi="Times New Roman"/>
                <w:color w:val="000000"/>
                <w:sz w:val="24"/>
                <w:szCs w:val="24"/>
              </w:rPr>
              <w:t xml:space="preserve">CỘNG HÒA XÃ HỘI CHỦ NGHĨA VIỆT </w:t>
            </w:r>
            <w:smartTag w:uri="urn:schemas-microsoft-com:office:smarttags" w:element="place">
              <w:smartTag w:uri="urn:schemas-microsoft-com:office:smarttags" w:element="country-region">
                <w:r w:rsidRPr="009B726B">
                  <w:rPr>
                    <w:rFonts w:ascii="Times New Roman" w:hAnsi="Times New Roman"/>
                    <w:color w:val="000000"/>
                    <w:sz w:val="24"/>
                    <w:szCs w:val="24"/>
                  </w:rPr>
                  <w:t>NAM</w:t>
                </w:r>
              </w:smartTag>
            </w:smartTag>
          </w:p>
          <w:p w:rsidR="00DD6D68" w:rsidRPr="009B726B" w:rsidRDefault="00DD6D68" w:rsidP="009B726B">
            <w:pPr>
              <w:pStyle w:val="Title"/>
              <w:ind w:right="-426"/>
              <w:jc w:val="both"/>
              <w:rPr>
                <w:rFonts w:ascii="Times New Roman" w:hAnsi="Times New Roman"/>
                <w:color w:val="000000"/>
                <w:sz w:val="26"/>
                <w:szCs w:val="26"/>
              </w:rPr>
            </w:pPr>
            <w:r w:rsidRPr="009B726B">
              <w:rPr>
                <w:rFonts w:ascii="Times New Roman" w:hAnsi="Times New Roman"/>
                <w:color w:val="000000"/>
                <w:sz w:val="26"/>
                <w:szCs w:val="26"/>
              </w:rPr>
              <w:t xml:space="preserve">               Độc lập – Tự do – Hạnh phúc</w:t>
            </w:r>
          </w:p>
          <w:p w:rsidR="00DD6D68" w:rsidRPr="009B726B" w:rsidRDefault="00C91A93" w:rsidP="009B726B">
            <w:pPr>
              <w:jc w:val="center"/>
              <w:rPr>
                <w:color w:val="000000"/>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990600</wp:posOffset>
                      </wp:positionH>
                      <wp:positionV relativeFrom="paragraph">
                        <wp:posOffset>92710</wp:posOffset>
                      </wp:positionV>
                      <wp:extent cx="1371600" cy="0"/>
                      <wp:effectExtent l="9525" t="6985" r="9525"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7.3pt" to="18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o1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"/>
                  </w:pict>
                </mc:Fallback>
              </mc:AlternateContent>
            </w:r>
          </w:p>
        </w:tc>
      </w:tr>
      <w:tr w:rsidR="00DD6D68" w:rsidRPr="009B726B" w:rsidTr="009B726B">
        <w:trPr>
          <w:trHeight w:val="828"/>
        </w:trPr>
        <w:tc>
          <w:tcPr>
            <w:tcW w:w="4980" w:type="dxa"/>
            <w:shd w:val="clear" w:color="auto" w:fill="auto"/>
          </w:tcPr>
          <w:p w:rsidR="00A7773A" w:rsidRPr="009B726B" w:rsidRDefault="00A7773A" w:rsidP="00FD260B">
            <w:pPr>
              <w:jc w:val="center"/>
              <w:rPr>
                <w:color w:val="000000"/>
              </w:rPr>
            </w:pPr>
          </w:p>
        </w:tc>
        <w:tc>
          <w:tcPr>
            <w:tcW w:w="5220" w:type="dxa"/>
            <w:shd w:val="clear" w:color="auto" w:fill="auto"/>
          </w:tcPr>
          <w:p w:rsidR="00DD6D68" w:rsidRPr="009B726B" w:rsidRDefault="00DD6D68" w:rsidP="00FD260B">
            <w:pPr>
              <w:jc w:val="right"/>
              <w:rPr>
                <w:i/>
                <w:color w:val="000000"/>
                <w:sz w:val="26"/>
                <w:szCs w:val="26"/>
              </w:rPr>
            </w:pPr>
            <w:r w:rsidRPr="009B726B">
              <w:rPr>
                <w:i/>
                <w:color w:val="000000"/>
                <w:sz w:val="26"/>
                <w:szCs w:val="26"/>
              </w:rPr>
              <w:t xml:space="preserve">       Vũng Tàu, ngày </w:t>
            </w:r>
            <w:r w:rsidR="00FD260B">
              <w:rPr>
                <w:i/>
                <w:color w:val="000000"/>
                <w:sz w:val="26"/>
                <w:szCs w:val="26"/>
              </w:rPr>
              <w:t xml:space="preserve">    </w:t>
            </w:r>
            <w:r w:rsidRPr="009B726B">
              <w:rPr>
                <w:i/>
                <w:color w:val="000000"/>
                <w:sz w:val="26"/>
                <w:szCs w:val="26"/>
              </w:rPr>
              <w:t xml:space="preserve"> tháng</w:t>
            </w:r>
            <w:r w:rsidR="003A4714" w:rsidRPr="009B726B">
              <w:rPr>
                <w:i/>
                <w:color w:val="000000"/>
                <w:sz w:val="26"/>
                <w:szCs w:val="26"/>
              </w:rPr>
              <w:t xml:space="preserve"> </w:t>
            </w:r>
            <w:r w:rsidR="00FD260B">
              <w:rPr>
                <w:i/>
                <w:color w:val="000000"/>
                <w:sz w:val="26"/>
                <w:szCs w:val="26"/>
              </w:rPr>
              <w:t>3</w:t>
            </w:r>
            <w:r w:rsidRPr="009B726B">
              <w:rPr>
                <w:i/>
                <w:color w:val="000000"/>
                <w:sz w:val="26"/>
                <w:szCs w:val="26"/>
              </w:rPr>
              <w:t xml:space="preserve"> năm 20</w:t>
            </w:r>
            <w:r w:rsidR="007C27A0" w:rsidRPr="009B726B">
              <w:rPr>
                <w:i/>
                <w:color w:val="000000"/>
                <w:sz w:val="26"/>
                <w:szCs w:val="26"/>
              </w:rPr>
              <w:t>1</w:t>
            </w:r>
            <w:r w:rsidR="00FD260B">
              <w:rPr>
                <w:i/>
                <w:color w:val="000000"/>
                <w:sz w:val="26"/>
                <w:szCs w:val="26"/>
              </w:rPr>
              <w:t>7</w:t>
            </w:r>
          </w:p>
        </w:tc>
      </w:tr>
    </w:tbl>
    <w:p w:rsidR="00DD6D68" w:rsidRDefault="00DD6D68" w:rsidP="00737A24">
      <w:pPr>
        <w:rPr>
          <w:sz w:val="26"/>
          <w:szCs w:val="26"/>
        </w:rPr>
      </w:pPr>
    </w:p>
    <w:p w:rsidR="00FD260B" w:rsidRDefault="00FD260B" w:rsidP="00FD260B">
      <w:pPr>
        <w:jc w:val="center"/>
        <w:rPr>
          <w:b/>
          <w:sz w:val="32"/>
          <w:szCs w:val="32"/>
        </w:rPr>
      </w:pPr>
      <w:r w:rsidRPr="00FD260B">
        <w:rPr>
          <w:b/>
          <w:sz w:val="32"/>
          <w:szCs w:val="32"/>
        </w:rPr>
        <w:t xml:space="preserve">QUY CHẾ  BẦU THÀNH VIÊN </w:t>
      </w:r>
    </w:p>
    <w:p w:rsidR="00FD260B" w:rsidRDefault="00FD260B" w:rsidP="00FD260B">
      <w:pPr>
        <w:jc w:val="center"/>
        <w:rPr>
          <w:b/>
          <w:sz w:val="32"/>
          <w:szCs w:val="32"/>
        </w:rPr>
      </w:pPr>
      <w:r w:rsidRPr="00FD260B">
        <w:rPr>
          <w:b/>
          <w:sz w:val="32"/>
          <w:szCs w:val="32"/>
        </w:rPr>
        <w:t xml:space="preserve">HỘI ĐỒNG QUẢN TRỊ VÀ BAN KIỂM SOÁT </w:t>
      </w:r>
    </w:p>
    <w:p w:rsidR="00DD6D68" w:rsidRPr="00FD260B" w:rsidRDefault="00FD260B" w:rsidP="00FD260B">
      <w:pPr>
        <w:jc w:val="center"/>
        <w:rPr>
          <w:b/>
          <w:sz w:val="32"/>
          <w:szCs w:val="32"/>
        </w:rPr>
      </w:pPr>
      <w:r>
        <w:rPr>
          <w:b/>
          <w:sz w:val="32"/>
          <w:szCs w:val="32"/>
        </w:rPr>
        <w:t>NHIỆM KỲ</w:t>
      </w:r>
      <w:r w:rsidRPr="00FD260B">
        <w:rPr>
          <w:b/>
          <w:sz w:val="32"/>
          <w:szCs w:val="32"/>
        </w:rPr>
        <w:t xml:space="preserve"> 2017 - 2022</w:t>
      </w:r>
    </w:p>
    <w:p w:rsidR="00737A24" w:rsidRPr="00DD6D68" w:rsidRDefault="00737A24" w:rsidP="00DF1CF6">
      <w:pPr>
        <w:spacing w:line="360" w:lineRule="auto"/>
        <w:ind w:left="2160" w:right="-288" w:firstLine="720"/>
        <w:rPr>
          <w:sz w:val="26"/>
          <w:szCs w:val="26"/>
        </w:rPr>
      </w:pPr>
    </w:p>
    <w:p w:rsidR="00DE21F9" w:rsidRDefault="00FD260B" w:rsidP="00B356CB">
      <w:pPr>
        <w:spacing w:before="120"/>
        <w:ind w:firstLine="612"/>
        <w:jc w:val="both"/>
        <w:rPr>
          <w:sz w:val="26"/>
          <w:szCs w:val="26"/>
        </w:rPr>
      </w:pPr>
      <w:r>
        <w:rPr>
          <w:sz w:val="26"/>
          <w:szCs w:val="26"/>
        </w:rPr>
        <w:t>Căn cứ Luật doanh nghi</w:t>
      </w:r>
      <w:r w:rsidR="005A5344">
        <w:rPr>
          <w:sz w:val="26"/>
          <w:szCs w:val="26"/>
        </w:rPr>
        <w:t>ệ</w:t>
      </w:r>
      <w:r>
        <w:rPr>
          <w:sz w:val="26"/>
          <w:szCs w:val="26"/>
        </w:rPr>
        <w:t>p số 68/2014/QH13 được Quốc hội Nước Cộng hòa Xã hội Chủ nghĩa Việt Nam thông qua ngày 26/11/2014 và có hiệu lực tư ngày 01/7/2015 và các văn bản hướng dẫn thi hành;</w:t>
      </w:r>
    </w:p>
    <w:p w:rsidR="00FD260B" w:rsidRDefault="00FD260B" w:rsidP="00B356CB">
      <w:pPr>
        <w:spacing w:before="120"/>
        <w:ind w:firstLine="612"/>
        <w:jc w:val="both"/>
        <w:rPr>
          <w:sz w:val="26"/>
          <w:szCs w:val="26"/>
        </w:rPr>
      </w:pPr>
      <w:r w:rsidRPr="00D533DA">
        <w:rPr>
          <w:sz w:val="26"/>
          <w:szCs w:val="28"/>
        </w:rPr>
        <w:t>Căn</w:t>
      </w:r>
      <w:r w:rsidRPr="00E50816">
        <w:rPr>
          <w:sz w:val="26"/>
          <w:szCs w:val="28"/>
        </w:rPr>
        <w:t xml:space="preserve"> cứ Điều lệ Công ty Cổ phần Đầu tư Dầu khí Sao Mai - Bến Đình </w:t>
      </w:r>
      <w:r w:rsidRPr="001C669E">
        <w:rPr>
          <w:sz w:val="26"/>
          <w:szCs w:val="26"/>
        </w:rPr>
        <w:t xml:space="preserve">đã được sửa đổi bổ sung lần </w:t>
      </w:r>
      <w:r>
        <w:rPr>
          <w:sz w:val="26"/>
          <w:szCs w:val="26"/>
        </w:rPr>
        <w:t>9</w:t>
      </w:r>
      <w:r w:rsidRPr="001C669E">
        <w:rPr>
          <w:sz w:val="26"/>
          <w:szCs w:val="26"/>
        </w:rPr>
        <w:t xml:space="preserve"> </w:t>
      </w:r>
      <w:r>
        <w:rPr>
          <w:sz w:val="26"/>
          <w:szCs w:val="26"/>
        </w:rPr>
        <w:t xml:space="preserve">và </w:t>
      </w:r>
      <w:r w:rsidRPr="001C669E">
        <w:rPr>
          <w:sz w:val="26"/>
          <w:szCs w:val="26"/>
        </w:rPr>
        <w:t xml:space="preserve">có hiệu lực từ </w:t>
      </w:r>
      <w:r>
        <w:rPr>
          <w:sz w:val="26"/>
          <w:szCs w:val="26"/>
        </w:rPr>
        <w:t>ngày 01/</w:t>
      </w:r>
      <w:r w:rsidRPr="001C669E">
        <w:rPr>
          <w:sz w:val="26"/>
          <w:szCs w:val="26"/>
        </w:rPr>
        <w:t>0</w:t>
      </w:r>
      <w:r>
        <w:rPr>
          <w:sz w:val="26"/>
          <w:szCs w:val="26"/>
        </w:rPr>
        <w:t>6</w:t>
      </w:r>
      <w:r w:rsidRPr="001C669E">
        <w:rPr>
          <w:sz w:val="26"/>
          <w:szCs w:val="26"/>
        </w:rPr>
        <w:t>/201</w:t>
      </w:r>
      <w:r>
        <w:rPr>
          <w:sz w:val="26"/>
          <w:szCs w:val="26"/>
        </w:rPr>
        <w:t>6.</w:t>
      </w:r>
    </w:p>
    <w:p w:rsidR="00FD260B" w:rsidRDefault="00FD260B" w:rsidP="00B356CB">
      <w:pPr>
        <w:spacing w:before="120"/>
        <w:ind w:firstLine="612"/>
        <w:jc w:val="both"/>
        <w:rPr>
          <w:sz w:val="26"/>
          <w:szCs w:val="28"/>
        </w:rPr>
      </w:pPr>
      <w:r>
        <w:rPr>
          <w:sz w:val="26"/>
          <w:szCs w:val="26"/>
        </w:rPr>
        <w:t xml:space="preserve">Đại hội đồng cổ đông thường niên năm 2017 </w:t>
      </w:r>
      <w:r w:rsidRPr="00E50816">
        <w:rPr>
          <w:sz w:val="26"/>
          <w:szCs w:val="28"/>
        </w:rPr>
        <w:t>Công ty Cổ phần Đầu tư Dầu khí Sao Mai - Bến Đình</w:t>
      </w:r>
      <w:r>
        <w:rPr>
          <w:sz w:val="26"/>
          <w:szCs w:val="28"/>
        </w:rPr>
        <w:t xml:space="preserve"> tiến hành bầu thành viên Hội đồng quản trị (HĐQT), Ban kiểm soát (BKS) nhiệm kỳ 2017 – 2022 theo quy chế dưới đây:</w:t>
      </w:r>
    </w:p>
    <w:p w:rsidR="00FD260B" w:rsidRDefault="00B356CB" w:rsidP="00B356CB">
      <w:pPr>
        <w:spacing w:before="120"/>
        <w:ind w:left="240" w:hanging="240"/>
        <w:jc w:val="both"/>
        <w:rPr>
          <w:b/>
          <w:sz w:val="26"/>
          <w:szCs w:val="26"/>
        </w:rPr>
      </w:pPr>
      <w:r w:rsidRPr="00B356CB">
        <w:rPr>
          <w:b/>
          <w:sz w:val="26"/>
          <w:szCs w:val="26"/>
        </w:rPr>
        <w:t>ĐIỀU 1: ĐỐI TƯỢNG THỰC HIỆN BẦU CỬ</w:t>
      </w:r>
    </w:p>
    <w:p w:rsidR="00541FFC" w:rsidRDefault="00541FFC" w:rsidP="00541FFC">
      <w:pPr>
        <w:spacing w:before="120"/>
        <w:ind w:firstLine="612"/>
        <w:jc w:val="both"/>
        <w:rPr>
          <w:sz w:val="26"/>
          <w:szCs w:val="26"/>
        </w:rPr>
      </w:pPr>
      <w:r w:rsidRPr="00541FFC">
        <w:rPr>
          <w:sz w:val="26"/>
          <w:szCs w:val="26"/>
        </w:rPr>
        <w:t xml:space="preserve">Cổ đông và đại diện </w:t>
      </w:r>
      <w:proofErr w:type="gramStart"/>
      <w:r w:rsidRPr="00541FFC">
        <w:rPr>
          <w:sz w:val="26"/>
          <w:szCs w:val="26"/>
        </w:rPr>
        <w:t>theo</w:t>
      </w:r>
      <w:proofErr w:type="gramEnd"/>
      <w:r w:rsidRPr="00541FFC">
        <w:rPr>
          <w:sz w:val="26"/>
          <w:szCs w:val="26"/>
        </w:rPr>
        <w:t xml:space="preserve"> ủy quyền của cổ đông (theo danh sách cổ đông</w:t>
      </w:r>
      <w:r w:rsidR="00DB1F6C">
        <w:rPr>
          <w:sz w:val="26"/>
          <w:szCs w:val="26"/>
        </w:rPr>
        <w:t xml:space="preserve"> do trung tâm lưu ký chứng khoán Việt Nam</w:t>
      </w:r>
      <w:r w:rsidRPr="00541FFC">
        <w:rPr>
          <w:sz w:val="26"/>
          <w:szCs w:val="26"/>
        </w:rPr>
        <w:t xml:space="preserve"> chốt ngày 1</w:t>
      </w:r>
      <w:r>
        <w:rPr>
          <w:sz w:val="26"/>
          <w:szCs w:val="26"/>
        </w:rPr>
        <w:t>0</w:t>
      </w:r>
      <w:r w:rsidRPr="00541FFC">
        <w:rPr>
          <w:sz w:val="26"/>
          <w:szCs w:val="26"/>
        </w:rPr>
        <w:t>/02/2017)</w:t>
      </w:r>
      <w:r>
        <w:rPr>
          <w:sz w:val="26"/>
          <w:szCs w:val="26"/>
        </w:rPr>
        <w:t>.</w:t>
      </w:r>
    </w:p>
    <w:p w:rsidR="00541FFC" w:rsidRPr="00541FFC" w:rsidRDefault="00541FFC" w:rsidP="00541FFC">
      <w:pPr>
        <w:spacing w:before="120"/>
        <w:ind w:left="240" w:hanging="240"/>
        <w:jc w:val="both"/>
        <w:rPr>
          <w:b/>
          <w:sz w:val="26"/>
          <w:szCs w:val="26"/>
        </w:rPr>
      </w:pPr>
      <w:r w:rsidRPr="00541FFC">
        <w:rPr>
          <w:b/>
          <w:sz w:val="26"/>
          <w:szCs w:val="26"/>
        </w:rPr>
        <w:t>ĐIỀU 2: BẦU THÀNH VIÊN HỘI ĐỒNG QUẢN TRỊ</w:t>
      </w:r>
    </w:p>
    <w:p w:rsidR="00B356CB" w:rsidRPr="00B356CB" w:rsidRDefault="00B356CB" w:rsidP="00B356CB">
      <w:pPr>
        <w:pStyle w:val="ListParagraph"/>
        <w:numPr>
          <w:ilvl w:val="0"/>
          <w:numId w:val="3"/>
        </w:numPr>
        <w:spacing w:before="120"/>
        <w:jc w:val="both"/>
        <w:rPr>
          <w:b/>
          <w:sz w:val="26"/>
          <w:szCs w:val="26"/>
        </w:rPr>
      </w:pPr>
      <w:r w:rsidRPr="00B356CB">
        <w:rPr>
          <w:b/>
          <w:sz w:val="26"/>
          <w:szCs w:val="26"/>
        </w:rPr>
        <w:t>Tiêu chuẩn, điều kiện ứng cử, đề cử thành viên Hội đồng quản trị:</w:t>
      </w:r>
    </w:p>
    <w:p w:rsidR="00B356CB" w:rsidRDefault="00B356CB" w:rsidP="00B356CB">
      <w:pPr>
        <w:pStyle w:val="ListParagraph"/>
        <w:numPr>
          <w:ilvl w:val="0"/>
          <w:numId w:val="4"/>
        </w:numPr>
        <w:spacing w:before="120"/>
        <w:jc w:val="both"/>
        <w:rPr>
          <w:sz w:val="26"/>
          <w:szCs w:val="26"/>
        </w:rPr>
      </w:pPr>
      <w:r>
        <w:rPr>
          <w:sz w:val="26"/>
          <w:szCs w:val="26"/>
        </w:rPr>
        <w:t xml:space="preserve">Tiêu chuẩn: Áp dụng </w:t>
      </w:r>
      <w:proofErr w:type="gramStart"/>
      <w:r>
        <w:rPr>
          <w:sz w:val="26"/>
          <w:szCs w:val="26"/>
        </w:rPr>
        <w:t>theo</w:t>
      </w:r>
      <w:proofErr w:type="gramEnd"/>
      <w:r>
        <w:rPr>
          <w:sz w:val="26"/>
          <w:szCs w:val="26"/>
        </w:rPr>
        <w:t xml:space="preserve"> Điều 15</w:t>
      </w:r>
      <w:r w:rsidR="00DB1F6C">
        <w:rPr>
          <w:sz w:val="26"/>
          <w:szCs w:val="26"/>
        </w:rPr>
        <w:t>1</w:t>
      </w:r>
      <w:r>
        <w:rPr>
          <w:sz w:val="26"/>
          <w:szCs w:val="26"/>
        </w:rPr>
        <w:t xml:space="preserve"> Luật Doanh nghiệp: Có đủ năng lực hành vi dân sự, không thuộc đối tựơng bị cấm thành lập, quản lý doanh nghiệp theo quy định của pháp luật. Có trình độ chuyên môn, kinh nghiệm trong quản lý kinh doanh hoặc trong ngành, nghề kinh doanh chủ yếu của Công ty.</w:t>
      </w:r>
    </w:p>
    <w:p w:rsidR="00B356CB" w:rsidRDefault="00B356CB" w:rsidP="00B356CB">
      <w:pPr>
        <w:pStyle w:val="ListParagraph"/>
        <w:numPr>
          <w:ilvl w:val="0"/>
          <w:numId w:val="4"/>
        </w:numPr>
        <w:spacing w:before="120"/>
        <w:jc w:val="both"/>
        <w:rPr>
          <w:sz w:val="26"/>
          <w:szCs w:val="26"/>
        </w:rPr>
      </w:pPr>
      <w:r>
        <w:rPr>
          <w:sz w:val="26"/>
          <w:szCs w:val="26"/>
        </w:rPr>
        <w:t xml:space="preserve">Điều kiện: Căn cứ theo quy định tại Khoản 3 Điều 26 Điều lệ Công ty: Các cổ đông nắm giữ cổ phần có quyền biểu quyết trong thời hạn liên tục ít nhất 6 tháng có quyền gộp số quyền biểu </w:t>
      </w:r>
      <w:proofErr w:type="gramStart"/>
      <w:r>
        <w:rPr>
          <w:sz w:val="26"/>
          <w:szCs w:val="26"/>
        </w:rPr>
        <w:t>quyết  của</w:t>
      </w:r>
      <w:proofErr w:type="gramEnd"/>
      <w:r>
        <w:rPr>
          <w:sz w:val="26"/>
          <w:szCs w:val="26"/>
        </w:rPr>
        <w:t xml:space="preserve"> từng người lại với nhau để đề cử các ứng viên Hội đồng quản trị, Ban kiểm soát. Cổ đông hoặc nhóm cổ đông nắm giữ từ 5% đến dưới 10% số cổ phần</w:t>
      </w:r>
      <w:r w:rsidR="00D07C2A">
        <w:rPr>
          <w:sz w:val="26"/>
          <w:szCs w:val="26"/>
        </w:rPr>
        <w:t xml:space="preserve"> có quyền biểu quyết được đề cử một thành viên; từ 10% đến dưới 30% được đề cử hai thành viên; từ 30% đến dưới 50% được đề cử ba thành viên; từ 50% đến dưới 65% được đề cử bốn thành viên và nếu từ 65% trở lên được đề cử đủ số thành viên.</w:t>
      </w:r>
    </w:p>
    <w:p w:rsidR="00D07C2A" w:rsidRPr="00D07C2A" w:rsidRDefault="00D07C2A" w:rsidP="00D07C2A">
      <w:pPr>
        <w:pStyle w:val="ListParagraph"/>
        <w:numPr>
          <w:ilvl w:val="0"/>
          <w:numId w:val="3"/>
        </w:numPr>
        <w:spacing w:before="120"/>
        <w:jc w:val="both"/>
        <w:rPr>
          <w:b/>
          <w:sz w:val="26"/>
          <w:szCs w:val="26"/>
        </w:rPr>
      </w:pPr>
      <w:r w:rsidRPr="00D07C2A">
        <w:rPr>
          <w:b/>
          <w:sz w:val="26"/>
          <w:szCs w:val="26"/>
        </w:rPr>
        <w:t>Số lượng thành viên Hội đồng quản trị Nhiệm kỳ 2017 – 2022:</w:t>
      </w:r>
    </w:p>
    <w:p w:rsidR="00D07C2A" w:rsidRPr="00541FFC" w:rsidRDefault="00541FFC" w:rsidP="00541FFC">
      <w:pPr>
        <w:spacing w:before="120"/>
        <w:ind w:firstLine="612"/>
        <w:jc w:val="both"/>
        <w:rPr>
          <w:sz w:val="26"/>
          <w:szCs w:val="26"/>
        </w:rPr>
      </w:pPr>
      <w:proofErr w:type="gramStart"/>
      <w:r w:rsidRPr="00541FFC">
        <w:rPr>
          <w:sz w:val="26"/>
          <w:szCs w:val="26"/>
        </w:rPr>
        <w:t xml:space="preserve">Số lượng thành viên Hội đồng quản trị Nhiệm kỳ 2017 – 2022 bầu tại Đại hội đồng cổ đông thường niên năm nay là </w:t>
      </w:r>
      <w:r w:rsidR="00915414" w:rsidRPr="003C4287">
        <w:rPr>
          <w:sz w:val="26"/>
          <w:szCs w:val="26"/>
        </w:rPr>
        <w:t>0</w:t>
      </w:r>
      <w:r w:rsidR="00465E4C" w:rsidRPr="003C4287">
        <w:rPr>
          <w:sz w:val="26"/>
          <w:szCs w:val="26"/>
        </w:rPr>
        <w:t>5</w:t>
      </w:r>
      <w:r w:rsidRPr="003C4287">
        <w:rPr>
          <w:sz w:val="26"/>
          <w:szCs w:val="26"/>
        </w:rPr>
        <w:t xml:space="preserve"> thành viên</w:t>
      </w:r>
      <w:r w:rsidRPr="00541FFC">
        <w:rPr>
          <w:sz w:val="26"/>
          <w:szCs w:val="26"/>
        </w:rPr>
        <w:t>.</w:t>
      </w:r>
      <w:proofErr w:type="gramEnd"/>
    </w:p>
    <w:p w:rsidR="00541FFC" w:rsidRDefault="00915414" w:rsidP="00541FFC">
      <w:pPr>
        <w:spacing w:before="120"/>
        <w:jc w:val="both"/>
        <w:rPr>
          <w:b/>
          <w:sz w:val="26"/>
          <w:szCs w:val="26"/>
        </w:rPr>
      </w:pPr>
      <w:r>
        <w:rPr>
          <w:b/>
          <w:sz w:val="26"/>
          <w:szCs w:val="26"/>
        </w:rPr>
        <w:t>ĐIỀU 3</w:t>
      </w:r>
      <w:r w:rsidR="00541FFC" w:rsidRPr="00541FFC">
        <w:rPr>
          <w:b/>
          <w:sz w:val="26"/>
          <w:szCs w:val="26"/>
        </w:rPr>
        <w:t xml:space="preserve">: BẦU THÀNH VIÊN </w:t>
      </w:r>
      <w:r w:rsidR="00541FFC">
        <w:rPr>
          <w:b/>
          <w:sz w:val="26"/>
          <w:szCs w:val="26"/>
        </w:rPr>
        <w:t>BAN KIỂM SOÁT</w:t>
      </w:r>
    </w:p>
    <w:p w:rsidR="001C72D1" w:rsidRPr="00541FFC" w:rsidRDefault="001C72D1" w:rsidP="00541FFC">
      <w:pPr>
        <w:spacing w:before="120"/>
        <w:jc w:val="both"/>
        <w:rPr>
          <w:b/>
          <w:sz w:val="26"/>
          <w:szCs w:val="26"/>
        </w:rPr>
      </w:pPr>
    </w:p>
    <w:p w:rsidR="00B1443A" w:rsidRPr="00B1443A" w:rsidRDefault="00B1443A" w:rsidP="00B1443A">
      <w:pPr>
        <w:pStyle w:val="ListParagraph"/>
        <w:numPr>
          <w:ilvl w:val="0"/>
          <w:numId w:val="6"/>
        </w:numPr>
        <w:spacing w:before="120"/>
        <w:jc w:val="both"/>
        <w:rPr>
          <w:b/>
          <w:sz w:val="26"/>
          <w:szCs w:val="26"/>
        </w:rPr>
      </w:pPr>
      <w:r w:rsidRPr="00B1443A">
        <w:rPr>
          <w:b/>
          <w:sz w:val="26"/>
          <w:szCs w:val="26"/>
        </w:rPr>
        <w:lastRenderedPageBreak/>
        <w:t xml:space="preserve">Tiêu chuẩn, điều kiện ứng cử, đề cử thành viên </w:t>
      </w:r>
      <w:r>
        <w:rPr>
          <w:b/>
          <w:sz w:val="26"/>
          <w:szCs w:val="26"/>
        </w:rPr>
        <w:t>Ban kiểm soát</w:t>
      </w:r>
      <w:r w:rsidRPr="00B1443A">
        <w:rPr>
          <w:b/>
          <w:sz w:val="26"/>
          <w:szCs w:val="26"/>
        </w:rPr>
        <w:t>:</w:t>
      </w:r>
    </w:p>
    <w:p w:rsidR="00B1443A" w:rsidRDefault="00B1443A" w:rsidP="00B1443A">
      <w:pPr>
        <w:pStyle w:val="ListParagraph"/>
        <w:numPr>
          <w:ilvl w:val="0"/>
          <w:numId w:val="4"/>
        </w:numPr>
        <w:spacing w:before="120"/>
        <w:jc w:val="both"/>
        <w:rPr>
          <w:sz w:val="26"/>
          <w:szCs w:val="26"/>
        </w:rPr>
      </w:pPr>
      <w:r>
        <w:rPr>
          <w:sz w:val="26"/>
          <w:szCs w:val="26"/>
        </w:rPr>
        <w:t xml:space="preserve">Tiêu chuẩn: Áp dụng </w:t>
      </w:r>
      <w:proofErr w:type="gramStart"/>
      <w:r>
        <w:rPr>
          <w:sz w:val="26"/>
          <w:szCs w:val="26"/>
        </w:rPr>
        <w:t>theo</w:t>
      </w:r>
      <w:proofErr w:type="gramEnd"/>
      <w:r>
        <w:rPr>
          <w:sz w:val="26"/>
          <w:szCs w:val="26"/>
        </w:rPr>
        <w:t xml:space="preserve"> Điều </w:t>
      </w:r>
      <w:r w:rsidR="00DB1F6C">
        <w:rPr>
          <w:sz w:val="26"/>
          <w:szCs w:val="26"/>
        </w:rPr>
        <w:t>164</w:t>
      </w:r>
      <w:r>
        <w:rPr>
          <w:sz w:val="26"/>
          <w:szCs w:val="26"/>
        </w:rPr>
        <w:t xml:space="preserve"> Luật Doanh nghiệp: Có đủ năng lực hành vi dân sự, không thuộc đối tựơng bị cấm thành lập, quản lý doanh nghiệp theo quy định của pháp luật. Có trình độ chuyên môn, kinh nghiệm trong quản lý kinh doanh hoặc trong ngành, nghề kinh doanh chủ yếu của Công ty.</w:t>
      </w:r>
    </w:p>
    <w:p w:rsidR="00B1443A" w:rsidRDefault="00B1443A" w:rsidP="00B1443A">
      <w:pPr>
        <w:pStyle w:val="ListParagraph"/>
        <w:numPr>
          <w:ilvl w:val="0"/>
          <w:numId w:val="4"/>
        </w:numPr>
        <w:spacing w:before="120"/>
        <w:jc w:val="both"/>
        <w:rPr>
          <w:sz w:val="26"/>
          <w:szCs w:val="26"/>
        </w:rPr>
      </w:pPr>
      <w:r>
        <w:rPr>
          <w:sz w:val="26"/>
          <w:szCs w:val="26"/>
        </w:rPr>
        <w:t xml:space="preserve">Điều kiện: Căn cứ theo quy định tại Khoản 2 Điều 36 Điều lệ Công ty: Các cổ đông nắm giữ cổ phần có quyền biểu quyết trong thời hạn liên tục ít nhất 6 tháng có quyền gộp số quyền biểu </w:t>
      </w:r>
      <w:proofErr w:type="gramStart"/>
      <w:r>
        <w:rPr>
          <w:sz w:val="26"/>
          <w:szCs w:val="26"/>
        </w:rPr>
        <w:t>quyết  của</w:t>
      </w:r>
      <w:proofErr w:type="gramEnd"/>
      <w:r>
        <w:rPr>
          <w:sz w:val="26"/>
          <w:szCs w:val="26"/>
        </w:rPr>
        <w:t xml:space="preserve"> từng người lại với nhau để đề cử các ứng viên Hội đồng quản trị, Ban kiểm soát. Cổ đông hoặc nhóm cổ đông nắm giữ từ 5% đến dưới 10% số cổ phần có quyền biểu quyết được đề cử một thành viên; từ 10% đến dưới 30% được đề cử hai thành viên; từ 30% đến dưới </w:t>
      </w:r>
      <w:r w:rsidR="00B664A3">
        <w:rPr>
          <w:sz w:val="26"/>
          <w:szCs w:val="26"/>
        </w:rPr>
        <w:t>4</w:t>
      </w:r>
      <w:r>
        <w:rPr>
          <w:sz w:val="26"/>
          <w:szCs w:val="26"/>
        </w:rPr>
        <w:t xml:space="preserve">0% được đề cử ba thành viên; từ </w:t>
      </w:r>
      <w:r w:rsidR="00B664A3">
        <w:rPr>
          <w:sz w:val="26"/>
          <w:szCs w:val="26"/>
        </w:rPr>
        <w:t>4</w:t>
      </w:r>
      <w:r>
        <w:rPr>
          <w:sz w:val="26"/>
          <w:szCs w:val="26"/>
        </w:rPr>
        <w:t xml:space="preserve">0% đến dưới </w:t>
      </w:r>
      <w:r w:rsidR="00B664A3">
        <w:rPr>
          <w:sz w:val="26"/>
          <w:szCs w:val="26"/>
        </w:rPr>
        <w:t>5</w:t>
      </w:r>
      <w:r w:rsidR="00DB1F6C">
        <w:rPr>
          <w:sz w:val="26"/>
          <w:szCs w:val="26"/>
        </w:rPr>
        <w:t>0</w:t>
      </w:r>
      <w:r>
        <w:rPr>
          <w:sz w:val="26"/>
          <w:szCs w:val="26"/>
        </w:rPr>
        <w:t>% được đề cử bốn thành viên</w:t>
      </w:r>
      <w:r w:rsidR="00B664A3">
        <w:rPr>
          <w:sz w:val="26"/>
          <w:szCs w:val="26"/>
        </w:rPr>
        <w:t>;</w:t>
      </w:r>
      <w:r>
        <w:rPr>
          <w:sz w:val="26"/>
          <w:szCs w:val="26"/>
        </w:rPr>
        <w:t xml:space="preserve"> từ </w:t>
      </w:r>
      <w:r w:rsidR="00B664A3">
        <w:rPr>
          <w:sz w:val="26"/>
          <w:szCs w:val="26"/>
        </w:rPr>
        <w:t>50</w:t>
      </w:r>
      <w:r>
        <w:rPr>
          <w:sz w:val="26"/>
          <w:szCs w:val="26"/>
        </w:rPr>
        <w:t xml:space="preserve">% </w:t>
      </w:r>
      <w:r w:rsidR="00B664A3">
        <w:rPr>
          <w:sz w:val="26"/>
          <w:szCs w:val="26"/>
        </w:rPr>
        <w:t>đến dưới 60%</w:t>
      </w:r>
      <w:r>
        <w:rPr>
          <w:sz w:val="26"/>
          <w:szCs w:val="26"/>
        </w:rPr>
        <w:t xml:space="preserve"> được đề cử </w:t>
      </w:r>
      <w:r w:rsidR="00B664A3">
        <w:rPr>
          <w:sz w:val="26"/>
          <w:szCs w:val="26"/>
        </w:rPr>
        <w:t>tối đa năm</w:t>
      </w:r>
      <w:r>
        <w:rPr>
          <w:sz w:val="26"/>
          <w:szCs w:val="26"/>
        </w:rPr>
        <w:t xml:space="preserve"> thành viên.</w:t>
      </w:r>
    </w:p>
    <w:p w:rsidR="003367BB" w:rsidRDefault="003367BB" w:rsidP="00B1443A">
      <w:pPr>
        <w:pStyle w:val="ListParagraph"/>
        <w:numPr>
          <w:ilvl w:val="0"/>
          <w:numId w:val="4"/>
        </w:numPr>
        <w:spacing w:before="120"/>
        <w:jc w:val="both"/>
        <w:rPr>
          <w:sz w:val="26"/>
          <w:szCs w:val="26"/>
        </w:rPr>
      </w:pPr>
      <w:r>
        <w:rPr>
          <w:sz w:val="26"/>
          <w:szCs w:val="26"/>
        </w:rPr>
        <w:t>Không phải là người trong bộ phận kế toán, tài chính của Công ty và không phải là thành viên hay nhân viên của công ty kiểm toán độc lập đang thực hiện việc kiểm toán báo cáo tài chính của Công ty.</w:t>
      </w:r>
    </w:p>
    <w:p w:rsidR="003367BB" w:rsidRDefault="003367BB" w:rsidP="00B1443A">
      <w:pPr>
        <w:pStyle w:val="ListParagraph"/>
        <w:numPr>
          <w:ilvl w:val="0"/>
          <w:numId w:val="4"/>
        </w:numPr>
        <w:spacing w:before="120"/>
        <w:jc w:val="both"/>
        <w:rPr>
          <w:sz w:val="26"/>
          <w:szCs w:val="26"/>
        </w:rPr>
      </w:pPr>
      <w:r>
        <w:rPr>
          <w:sz w:val="26"/>
          <w:szCs w:val="26"/>
        </w:rPr>
        <w:t>Không phải là người có liên quan với các thành viên Hội đồng quản trị</w:t>
      </w:r>
      <w:r w:rsidR="00915414">
        <w:rPr>
          <w:sz w:val="26"/>
          <w:szCs w:val="26"/>
        </w:rPr>
        <w:t>, Giám đốc và các cán bộ quản lý khác của Công ty.</w:t>
      </w:r>
    </w:p>
    <w:p w:rsidR="00915414" w:rsidRPr="00D07C2A" w:rsidRDefault="00915414" w:rsidP="00915414">
      <w:pPr>
        <w:pStyle w:val="ListParagraph"/>
        <w:numPr>
          <w:ilvl w:val="0"/>
          <w:numId w:val="6"/>
        </w:numPr>
        <w:spacing w:before="120"/>
        <w:jc w:val="both"/>
        <w:rPr>
          <w:b/>
          <w:sz w:val="26"/>
          <w:szCs w:val="26"/>
        </w:rPr>
      </w:pPr>
      <w:r w:rsidRPr="00D07C2A">
        <w:rPr>
          <w:b/>
          <w:sz w:val="26"/>
          <w:szCs w:val="26"/>
        </w:rPr>
        <w:t xml:space="preserve">Số lượng thành viên </w:t>
      </w:r>
      <w:r>
        <w:rPr>
          <w:b/>
          <w:sz w:val="26"/>
          <w:szCs w:val="26"/>
        </w:rPr>
        <w:t>Ban kiểm soát</w:t>
      </w:r>
      <w:r w:rsidRPr="00D07C2A">
        <w:rPr>
          <w:b/>
          <w:sz w:val="26"/>
          <w:szCs w:val="26"/>
        </w:rPr>
        <w:t xml:space="preserve"> Nhiệm kỳ 2017 – 2022:</w:t>
      </w:r>
    </w:p>
    <w:p w:rsidR="00915414" w:rsidRPr="00541FFC" w:rsidRDefault="00915414" w:rsidP="00915414">
      <w:pPr>
        <w:spacing w:before="120"/>
        <w:ind w:firstLine="612"/>
        <w:jc w:val="both"/>
        <w:rPr>
          <w:sz w:val="26"/>
          <w:szCs w:val="26"/>
        </w:rPr>
      </w:pPr>
      <w:r w:rsidRPr="00541FFC">
        <w:rPr>
          <w:sz w:val="26"/>
          <w:szCs w:val="26"/>
        </w:rPr>
        <w:t xml:space="preserve">Số lượng thành viên </w:t>
      </w:r>
      <w:r>
        <w:rPr>
          <w:sz w:val="26"/>
          <w:szCs w:val="26"/>
        </w:rPr>
        <w:t>Ban kiểm soát</w:t>
      </w:r>
      <w:r w:rsidRPr="00541FFC">
        <w:rPr>
          <w:sz w:val="26"/>
          <w:szCs w:val="26"/>
        </w:rPr>
        <w:t xml:space="preserve"> Nhiệm kỳ 2017 – 2022 bầu tại Đại hội đồng cổ đông thường niên năm nay là </w:t>
      </w:r>
      <w:r w:rsidRPr="003C4287">
        <w:rPr>
          <w:sz w:val="26"/>
          <w:szCs w:val="26"/>
        </w:rPr>
        <w:t>0</w:t>
      </w:r>
      <w:r w:rsidR="00465E4C" w:rsidRPr="003C4287">
        <w:rPr>
          <w:sz w:val="26"/>
          <w:szCs w:val="26"/>
        </w:rPr>
        <w:t>3</w:t>
      </w:r>
      <w:r w:rsidRPr="003C4287">
        <w:rPr>
          <w:sz w:val="26"/>
          <w:szCs w:val="26"/>
        </w:rPr>
        <w:t xml:space="preserve"> thành viên</w:t>
      </w:r>
      <w:r w:rsidRPr="00541FFC">
        <w:rPr>
          <w:sz w:val="26"/>
          <w:szCs w:val="26"/>
        </w:rPr>
        <w:t>.</w:t>
      </w:r>
    </w:p>
    <w:p w:rsidR="00915414" w:rsidRDefault="00915414" w:rsidP="00915414">
      <w:pPr>
        <w:spacing w:before="120"/>
        <w:jc w:val="both"/>
        <w:rPr>
          <w:b/>
          <w:sz w:val="26"/>
          <w:szCs w:val="26"/>
        </w:rPr>
      </w:pPr>
      <w:r>
        <w:rPr>
          <w:b/>
          <w:sz w:val="26"/>
          <w:szCs w:val="26"/>
        </w:rPr>
        <w:t>ĐIỀU 4: HỒ SƠ THAM GIA ĐỀ CỬ, ỨNG CỬ VÀO HĐQT, BKS</w:t>
      </w:r>
    </w:p>
    <w:p w:rsidR="00D07C2A" w:rsidRPr="00833763" w:rsidRDefault="00915414" w:rsidP="00915414">
      <w:pPr>
        <w:pStyle w:val="ListParagraph"/>
        <w:numPr>
          <w:ilvl w:val="0"/>
          <w:numId w:val="7"/>
        </w:numPr>
        <w:spacing w:before="120"/>
        <w:jc w:val="both"/>
        <w:rPr>
          <w:b/>
          <w:sz w:val="26"/>
          <w:szCs w:val="26"/>
        </w:rPr>
      </w:pPr>
      <w:r w:rsidRPr="00833763">
        <w:rPr>
          <w:b/>
          <w:sz w:val="26"/>
          <w:szCs w:val="26"/>
        </w:rPr>
        <w:t>Hồ sơ tham gia ứng cử vào HĐQT, BKS bao gồm:</w:t>
      </w:r>
    </w:p>
    <w:p w:rsidR="00915414" w:rsidRDefault="00915414" w:rsidP="00915414">
      <w:pPr>
        <w:pStyle w:val="ListParagraph"/>
        <w:numPr>
          <w:ilvl w:val="0"/>
          <w:numId w:val="4"/>
        </w:numPr>
        <w:spacing w:before="120"/>
        <w:jc w:val="both"/>
        <w:rPr>
          <w:sz w:val="26"/>
          <w:szCs w:val="26"/>
        </w:rPr>
      </w:pPr>
      <w:r>
        <w:rPr>
          <w:sz w:val="26"/>
          <w:szCs w:val="26"/>
        </w:rPr>
        <w:t>Phiếu ứng cử, đề cử Thành viên HĐQT, BKS (theo mẫu).</w:t>
      </w:r>
    </w:p>
    <w:p w:rsidR="00915414" w:rsidRDefault="00915414" w:rsidP="00915414">
      <w:pPr>
        <w:pStyle w:val="ListParagraph"/>
        <w:numPr>
          <w:ilvl w:val="0"/>
          <w:numId w:val="4"/>
        </w:numPr>
        <w:spacing w:before="120"/>
        <w:jc w:val="both"/>
        <w:rPr>
          <w:sz w:val="26"/>
          <w:szCs w:val="26"/>
        </w:rPr>
      </w:pPr>
      <w:r>
        <w:rPr>
          <w:sz w:val="26"/>
          <w:szCs w:val="26"/>
        </w:rPr>
        <w:t>Sơ yếu lý lịch do ứng viên tự khai theo mẫu (có xác nhận của cơ quan có thẩm quyền)</w:t>
      </w:r>
      <w:r w:rsidR="00806A88">
        <w:rPr>
          <w:sz w:val="26"/>
          <w:szCs w:val="26"/>
        </w:rPr>
        <w:t>.</w:t>
      </w:r>
    </w:p>
    <w:p w:rsidR="00806A88" w:rsidRDefault="00806A88" w:rsidP="00915414">
      <w:pPr>
        <w:pStyle w:val="ListParagraph"/>
        <w:numPr>
          <w:ilvl w:val="0"/>
          <w:numId w:val="4"/>
        </w:numPr>
        <w:spacing w:before="120"/>
        <w:jc w:val="both"/>
        <w:rPr>
          <w:sz w:val="26"/>
          <w:szCs w:val="26"/>
        </w:rPr>
      </w:pPr>
      <w:r>
        <w:rPr>
          <w:sz w:val="26"/>
          <w:szCs w:val="26"/>
        </w:rPr>
        <w:t>Chứng minh nhân dân (hộ chiếu) bản copy, bằng cấp và chứng chỉ liên quan (sao y).</w:t>
      </w:r>
    </w:p>
    <w:p w:rsidR="00C604CC" w:rsidRPr="00833763" w:rsidRDefault="00833763" w:rsidP="00833763">
      <w:pPr>
        <w:pStyle w:val="ListParagraph"/>
        <w:numPr>
          <w:ilvl w:val="0"/>
          <w:numId w:val="7"/>
        </w:numPr>
        <w:spacing w:before="120"/>
        <w:jc w:val="both"/>
        <w:rPr>
          <w:b/>
          <w:sz w:val="26"/>
          <w:szCs w:val="26"/>
        </w:rPr>
      </w:pPr>
      <w:r w:rsidRPr="00833763">
        <w:rPr>
          <w:b/>
          <w:sz w:val="26"/>
          <w:szCs w:val="26"/>
        </w:rPr>
        <w:t>Nơi nhận hồ sơ đề cử, ứng cử:</w:t>
      </w:r>
    </w:p>
    <w:p w:rsidR="00B664A3" w:rsidRDefault="00833763" w:rsidP="00EA2B6D">
      <w:pPr>
        <w:spacing w:before="120"/>
        <w:ind w:left="612"/>
        <w:jc w:val="both"/>
        <w:rPr>
          <w:sz w:val="26"/>
          <w:szCs w:val="26"/>
        </w:rPr>
      </w:pPr>
      <w:r>
        <w:rPr>
          <w:sz w:val="26"/>
          <w:szCs w:val="26"/>
        </w:rPr>
        <w:t>Ban tổ chức</w:t>
      </w:r>
      <w:r w:rsidR="0096050F">
        <w:rPr>
          <w:sz w:val="26"/>
          <w:szCs w:val="26"/>
        </w:rPr>
        <w:t xml:space="preserve"> Đại hội cổ đông thường niên 2017</w:t>
      </w:r>
      <w:r w:rsidR="00B664A3">
        <w:rPr>
          <w:sz w:val="26"/>
          <w:szCs w:val="26"/>
        </w:rPr>
        <w:t xml:space="preserve">: </w:t>
      </w:r>
      <w:r w:rsidR="00EA2B6D">
        <w:rPr>
          <w:sz w:val="26"/>
          <w:szCs w:val="26"/>
        </w:rPr>
        <w:t>(</w:t>
      </w:r>
      <w:r w:rsidR="00B664A3">
        <w:rPr>
          <w:sz w:val="26"/>
          <w:szCs w:val="26"/>
        </w:rPr>
        <w:t>Ông Nguyễn Trung Hiếu</w:t>
      </w:r>
      <w:r w:rsidR="00EA2B6D">
        <w:rPr>
          <w:sz w:val="26"/>
          <w:szCs w:val="26"/>
        </w:rPr>
        <w:t xml:space="preserve"> </w:t>
      </w:r>
      <w:r w:rsidR="00B664A3">
        <w:rPr>
          <w:sz w:val="26"/>
          <w:szCs w:val="26"/>
        </w:rPr>
        <w:t>ĐT:</w:t>
      </w:r>
      <w:r w:rsidR="00EA2B6D">
        <w:rPr>
          <w:sz w:val="26"/>
          <w:szCs w:val="26"/>
        </w:rPr>
        <w:t xml:space="preserve"> 0902976568; </w:t>
      </w:r>
      <w:r w:rsidR="00B664A3">
        <w:rPr>
          <w:sz w:val="26"/>
          <w:szCs w:val="26"/>
        </w:rPr>
        <w:t>Email: hieunt@pvsb.com.vn</w:t>
      </w:r>
      <w:r w:rsidR="00EA2B6D">
        <w:rPr>
          <w:sz w:val="26"/>
          <w:szCs w:val="26"/>
        </w:rPr>
        <w:t>)</w:t>
      </w:r>
    </w:p>
    <w:p w:rsidR="0096050F" w:rsidRDefault="0096050F" w:rsidP="00833763">
      <w:pPr>
        <w:spacing w:before="120"/>
        <w:ind w:left="612"/>
        <w:jc w:val="both"/>
        <w:rPr>
          <w:sz w:val="26"/>
          <w:szCs w:val="28"/>
        </w:rPr>
      </w:pPr>
      <w:r w:rsidRPr="00E50816">
        <w:rPr>
          <w:sz w:val="26"/>
          <w:szCs w:val="28"/>
        </w:rPr>
        <w:t>Công ty Cổ phần Đầu tư Dầu khí Sao Mai - Bến Đình</w:t>
      </w:r>
    </w:p>
    <w:p w:rsidR="0096050F" w:rsidRDefault="0096050F" w:rsidP="00833763">
      <w:pPr>
        <w:spacing w:before="120"/>
        <w:ind w:left="612"/>
        <w:jc w:val="both"/>
        <w:rPr>
          <w:sz w:val="26"/>
          <w:szCs w:val="28"/>
        </w:rPr>
      </w:pPr>
      <w:r>
        <w:rPr>
          <w:sz w:val="26"/>
          <w:szCs w:val="28"/>
        </w:rPr>
        <w:t>Địa chỉ: Tầng 16, số 9 Hoàng Diệu, phường 1, thành phố Vũng Tàu, tỉnh Bà Rịa – Vũng Tàu.</w:t>
      </w:r>
    </w:p>
    <w:p w:rsidR="0096050F" w:rsidRDefault="0096050F" w:rsidP="00833763">
      <w:pPr>
        <w:spacing w:before="120"/>
        <w:ind w:left="612"/>
        <w:jc w:val="both"/>
        <w:rPr>
          <w:sz w:val="26"/>
          <w:szCs w:val="28"/>
        </w:rPr>
      </w:pPr>
      <w:r>
        <w:rPr>
          <w:sz w:val="26"/>
          <w:szCs w:val="28"/>
        </w:rPr>
        <w:t>Điện thoại: (84)64.6253375</w:t>
      </w:r>
      <w:r>
        <w:rPr>
          <w:sz w:val="26"/>
          <w:szCs w:val="28"/>
        </w:rPr>
        <w:tab/>
      </w:r>
      <w:r>
        <w:rPr>
          <w:sz w:val="26"/>
          <w:szCs w:val="28"/>
        </w:rPr>
        <w:tab/>
        <w:t>Fax: (84)64.6253374</w:t>
      </w:r>
    </w:p>
    <w:p w:rsidR="00B664A3" w:rsidRPr="003C4287" w:rsidRDefault="00B664A3" w:rsidP="00833763">
      <w:pPr>
        <w:spacing w:before="120"/>
        <w:ind w:left="612"/>
        <w:jc w:val="both"/>
        <w:rPr>
          <w:b/>
          <w:sz w:val="26"/>
          <w:szCs w:val="28"/>
        </w:rPr>
      </w:pPr>
      <w:r w:rsidRPr="003C4287">
        <w:rPr>
          <w:b/>
          <w:sz w:val="26"/>
          <w:szCs w:val="28"/>
        </w:rPr>
        <w:t>Ghi chú</w:t>
      </w:r>
      <w:r w:rsidR="0096050F" w:rsidRPr="003C4287">
        <w:rPr>
          <w:b/>
          <w:sz w:val="26"/>
          <w:szCs w:val="28"/>
        </w:rPr>
        <w:t xml:space="preserve">: </w:t>
      </w:r>
    </w:p>
    <w:p w:rsidR="00B664A3" w:rsidRPr="00B664A3" w:rsidRDefault="00B664A3" w:rsidP="00B664A3">
      <w:pPr>
        <w:pStyle w:val="ListParagraph"/>
        <w:numPr>
          <w:ilvl w:val="0"/>
          <w:numId w:val="4"/>
        </w:numPr>
        <w:spacing w:before="120"/>
        <w:jc w:val="both"/>
        <w:rPr>
          <w:i/>
          <w:sz w:val="26"/>
          <w:szCs w:val="28"/>
        </w:rPr>
      </w:pPr>
      <w:r w:rsidRPr="003C4287">
        <w:rPr>
          <w:i/>
          <w:sz w:val="26"/>
          <w:szCs w:val="28"/>
        </w:rPr>
        <w:t>Chi tiết</w:t>
      </w:r>
      <w:r w:rsidR="00207248">
        <w:rPr>
          <w:i/>
          <w:sz w:val="26"/>
          <w:szCs w:val="28"/>
        </w:rPr>
        <w:t xml:space="preserve"> hồ sơ tham gia đề cử, ứng cử</w:t>
      </w:r>
      <w:r w:rsidR="00EA2B6D">
        <w:rPr>
          <w:i/>
          <w:sz w:val="26"/>
          <w:szCs w:val="28"/>
        </w:rPr>
        <w:t xml:space="preserve"> được</w:t>
      </w:r>
      <w:r w:rsidR="00207248">
        <w:rPr>
          <w:i/>
          <w:sz w:val="26"/>
          <w:szCs w:val="28"/>
        </w:rPr>
        <w:t xml:space="preserve"> thông </w:t>
      </w:r>
      <w:r w:rsidR="00EA2B6D">
        <w:rPr>
          <w:i/>
          <w:sz w:val="26"/>
          <w:szCs w:val="28"/>
        </w:rPr>
        <w:t>báo</w:t>
      </w:r>
      <w:r w:rsidR="00207248">
        <w:rPr>
          <w:i/>
          <w:sz w:val="26"/>
          <w:szCs w:val="28"/>
        </w:rPr>
        <w:t xml:space="preserve"> tại văn bản số 193/TB-HĐQT</w:t>
      </w:r>
      <w:r w:rsidR="00EA2B6D">
        <w:rPr>
          <w:i/>
          <w:sz w:val="26"/>
          <w:szCs w:val="28"/>
        </w:rPr>
        <w:t xml:space="preserve"> ngày 03 tháng 3 năm 2017</w:t>
      </w:r>
      <w:r w:rsidR="00207248">
        <w:rPr>
          <w:i/>
          <w:sz w:val="26"/>
          <w:szCs w:val="28"/>
        </w:rPr>
        <w:t xml:space="preserve"> </w:t>
      </w:r>
      <w:r w:rsidR="00EA2B6D">
        <w:rPr>
          <w:i/>
          <w:sz w:val="26"/>
          <w:szCs w:val="28"/>
        </w:rPr>
        <w:t>của Hội đồng quản trị .</w:t>
      </w:r>
    </w:p>
    <w:p w:rsidR="0096050F" w:rsidRPr="00EA2B6D" w:rsidRDefault="00791F81" w:rsidP="00EA2B6D">
      <w:pPr>
        <w:pStyle w:val="ListParagraph"/>
        <w:numPr>
          <w:ilvl w:val="0"/>
          <w:numId w:val="4"/>
        </w:numPr>
        <w:spacing w:before="120"/>
        <w:jc w:val="both"/>
        <w:rPr>
          <w:i/>
          <w:sz w:val="26"/>
          <w:szCs w:val="28"/>
        </w:rPr>
      </w:pPr>
      <w:r w:rsidRPr="00EA2B6D">
        <w:rPr>
          <w:i/>
          <w:sz w:val="26"/>
          <w:szCs w:val="28"/>
        </w:rPr>
        <w:t xml:space="preserve">Người được đề cử, tự ứng cử vào HĐQT và BKS phải chịu trách nhiệm trước pháp luật, trước Đại hội đồng cổ đông về tính chính xác, trung thực của nội dung hồ sơ tự ứng cử, đề cử của mình (Nếu hồ sơ là bản fax thì phải có </w:t>
      </w:r>
      <w:r w:rsidR="00822379" w:rsidRPr="00EA2B6D">
        <w:rPr>
          <w:i/>
          <w:sz w:val="26"/>
          <w:szCs w:val="28"/>
        </w:rPr>
        <w:t>xác nhận đã nhận được bản fax và phải gửi bổ sung hồ sơ gốc cho Ban tổ chức Đại hội trước cuộc họp).</w:t>
      </w:r>
    </w:p>
    <w:p w:rsidR="00822379" w:rsidRDefault="00822379" w:rsidP="00822379">
      <w:pPr>
        <w:spacing w:before="120"/>
        <w:jc w:val="both"/>
        <w:rPr>
          <w:b/>
          <w:sz w:val="26"/>
          <w:szCs w:val="26"/>
        </w:rPr>
      </w:pPr>
      <w:r>
        <w:rPr>
          <w:b/>
          <w:sz w:val="26"/>
          <w:szCs w:val="26"/>
        </w:rPr>
        <w:lastRenderedPageBreak/>
        <w:t>ĐIỀU 5: PHƯƠNG THỨC BẦU CỬ, PHIẾU BẦU VÀ GHI PHIẾU BẦU</w:t>
      </w:r>
    </w:p>
    <w:p w:rsidR="00822379" w:rsidRDefault="00822379" w:rsidP="00822379">
      <w:pPr>
        <w:pStyle w:val="ListParagraph"/>
        <w:numPr>
          <w:ilvl w:val="0"/>
          <w:numId w:val="8"/>
        </w:numPr>
        <w:spacing w:before="120"/>
        <w:jc w:val="both"/>
        <w:rPr>
          <w:sz w:val="26"/>
          <w:szCs w:val="26"/>
        </w:rPr>
      </w:pPr>
      <w:r>
        <w:rPr>
          <w:sz w:val="26"/>
          <w:szCs w:val="26"/>
        </w:rPr>
        <w:t>Việc biểu quyết</w:t>
      </w:r>
      <w:r w:rsidR="00CC5C74">
        <w:rPr>
          <w:sz w:val="26"/>
          <w:szCs w:val="26"/>
        </w:rPr>
        <w:t xml:space="preserve"> bầu thành viên thực hiện bỏ phiếu kín theo phương thức bầu dồn phiếu.</w:t>
      </w:r>
    </w:p>
    <w:p w:rsidR="00F7202B" w:rsidRDefault="00F7202B" w:rsidP="00822379">
      <w:pPr>
        <w:pStyle w:val="ListParagraph"/>
        <w:numPr>
          <w:ilvl w:val="0"/>
          <w:numId w:val="8"/>
        </w:numPr>
        <w:spacing w:before="120"/>
        <w:jc w:val="both"/>
        <w:rPr>
          <w:sz w:val="26"/>
          <w:szCs w:val="26"/>
        </w:rPr>
      </w:pPr>
      <w:r>
        <w:rPr>
          <w:sz w:val="26"/>
          <w:szCs w:val="26"/>
        </w:rPr>
        <w:t>Mỗi cổ đông có tổng số quyền biểu quyết tương ứng với tổng số cổ phần có quyền biểu quyết (bao gồm s</w:t>
      </w:r>
      <w:r w:rsidR="00915C96">
        <w:rPr>
          <w:sz w:val="26"/>
          <w:szCs w:val="26"/>
        </w:rPr>
        <w:t>ở</w:t>
      </w:r>
      <w:r>
        <w:rPr>
          <w:sz w:val="26"/>
          <w:szCs w:val="26"/>
        </w:rPr>
        <w:t xml:space="preserve"> hữu và được ủy quyền) nhân với số thành viên được bầu của HĐQT hoặc BKS.</w:t>
      </w:r>
    </w:p>
    <w:p w:rsidR="00F7202B" w:rsidRDefault="00F7202B" w:rsidP="00822379">
      <w:pPr>
        <w:pStyle w:val="ListParagraph"/>
        <w:numPr>
          <w:ilvl w:val="0"/>
          <w:numId w:val="8"/>
        </w:numPr>
        <w:spacing w:before="120"/>
        <w:jc w:val="both"/>
        <w:rPr>
          <w:sz w:val="26"/>
          <w:szCs w:val="26"/>
        </w:rPr>
      </w:pPr>
      <w:r>
        <w:rPr>
          <w:sz w:val="26"/>
          <w:szCs w:val="26"/>
        </w:rPr>
        <w:t>Cổ đông có thể dồn hết tổng số quyền biểu quyết cho một hoặc một số ứng viên.</w:t>
      </w:r>
    </w:p>
    <w:p w:rsidR="003E24F5" w:rsidRDefault="003E24F5" w:rsidP="00822379">
      <w:pPr>
        <w:pStyle w:val="ListParagraph"/>
        <w:numPr>
          <w:ilvl w:val="0"/>
          <w:numId w:val="8"/>
        </w:numPr>
        <w:spacing w:before="120"/>
        <w:jc w:val="both"/>
        <w:rPr>
          <w:sz w:val="26"/>
          <w:szCs w:val="26"/>
        </w:rPr>
      </w:pPr>
      <w:r>
        <w:rPr>
          <w:sz w:val="26"/>
          <w:szCs w:val="26"/>
        </w:rPr>
        <w:t>Phiếu bầu được in thống nhất, có mục để ghi tổng số quyền biểu quyết theo mã số cổ đông.</w:t>
      </w:r>
    </w:p>
    <w:p w:rsidR="003E24F5" w:rsidRDefault="003E24F5" w:rsidP="00822379">
      <w:pPr>
        <w:pStyle w:val="ListParagraph"/>
        <w:numPr>
          <w:ilvl w:val="0"/>
          <w:numId w:val="8"/>
        </w:numPr>
        <w:spacing w:before="120"/>
        <w:jc w:val="both"/>
        <w:rPr>
          <w:sz w:val="26"/>
          <w:szCs w:val="26"/>
        </w:rPr>
      </w:pPr>
      <w:r>
        <w:rPr>
          <w:sz w:val="26"/>
          <w:szCs w:val="26"/>
        </w:rPr>
        <w:t xml:space="preserve">Cổ đông hoặc đại diện ủy quyền được phát </w:t>
      </w:r>
      <w:r w:rsidR="00EA2B6D">
        <w:rPr>
          <w:sz w:val="26"/>
          <w:szCs w:val="26"/>
        </w:rPr>
        <w:t>phiếu</w:t>
      </w:r>
      <w:r>
        <w:rPr>
          <w:sz w:val="26"/>
          <w:szCs w:val="26"/>
        </w:rPr>
        <w:t xml:space="preserve"> bầu HĐQT, BKS </w:t>
      </w:r>
      <w:proofErr w:type="gramStart"/>
      <w:r>
        <w:rPr>
          <w:sz w:val="26"/>
          <w:szCs w:val="26"/>
        </w:rPr>
        <w:t>theo</w:t>
      </w:r>
      <w:proofErr w:type="gramEnd"/>
      <w:r>
        <w:rPr>
          <w:sz w:val="26"/>
          <w:szCs w:val="26"/>
        </w:rPr>
        <w:t xml:space="preserve"> mã số cổ đông (sở hữu và được ủy quyền).</w:t>
      </w:r>
    </w:p>
    <w:p w:rsidR="003E24F5" w:rsidRDefault="003E24F5" w:rsidP="00822379">
      <w:pPr>
        <w:pStyle w:val="ListParagraph"/>
        <w:numPr>
          <w:ilvl w:val="0"/>
          <w:numId w:val="8"/>
        </w:numPr>
        <w:spacing w:before="120"/>
        <w:jc w:val="both"/>
        <w:rPr>
          <w:sz w:val="26"/>
          <w:szCs w:val="26"/>
        </w:rPr>
      </w:pPr>
      <w:r>
        <w:rPr>
          <w:sz w:val="26"/>
          <w:szCs w:val="26"/>
        </w:rPr>
        <w:t>Trường hợp ghi sai, cổ đông đề nghị Ban kiểm phiếu đổi phiếu bầu khác.</w:t>
      </w:r>
    </w:p>
    <w:p w:rsidR="003E24F5" w:rsidRPr="00A35065" w:rsidRDefault="003E24F5" w:rsidP="003E24F5">
      <w:pPr>
        <w:spacing w:before="120"/>
        <w:jc w:val="both"/>
        <w:rPr>
          <w:b/>
          <w:caps/>
          <w:sz w:val="26"/>
          <w:szCs w:val="26"/>
          <w:u w:val="single"/>
        </w:rPr>
      </w:pPr>
      <w:r w:rsidRPr="003E24F5">
        <w:rPr>
          <w:b/>
          <w:caps/>
          <w:sz w:val="26"/>
          <w:szCs w:val="26"/>
          <w:u w:val="single"/>
        </w:rPr>
        <w:t>Hướng dẫn dồn phiếu</w:t>
      </w:r>
    </w:p>
    <w:p w:rsidR="00822379" w:rsidRDefault="00A35065" w:rsidP="00833763">
      <w:pPr>
        <w:spacing w:before="120"/>
        <w:ind w:left="612"/>
        <w:jc w:val="both"/>
        <w:rPr>
          <w:sz w:val="26"/>
          <w:szCs w:val="26"/>
        </w:rPr>
      </w:pPr>
      <w:r>
        <w:rPr>
          <w:sz w:val="26"/>
          <w:szCs w:val="26"/>
        </w:rPr>
        <w:t>+ Đối với trường hợp bầu Thành viên HĐQT:</w:t>
      </w:r>
    </w:p>
    <w:p w:rsidR="00A35065" w:rsidRDefault="00A35065" w:rsidP="00833763">
      <w:pPr>
        <w:spacing w:before="120"/>
        <w:ind w:left="612"/>
        <w:jc w:val="both"/>
        <w:rPr>
          <w:sz w:val="26"/>
          <w:szCs w:val="26"/>
        </w:rPr>
      </w:pPr>
      <w:proofErr w:type="gramStart"/>
      <w:r>
        <w:rPr>
          <w:sz w:val="26"/>
          <w:szCs w:val="26"/>
        </w:rPr>
        <w:t xml:space="preserve">Đại hội đồng cổ đông sẽ biểu quyết chọn </w:t>
      </w:r>
      <w:r w:rsidRPr="00EA2B6D">
        <w:rPr>
          <w:sz w:val="26"/>
          <w:szCs w:val="26"/>
        </w:rPr>
        <w:t>0</w:t>
      </w:r>
      <w:r w:rsidR="00465E4C" w:rsidRPr="00EA2B6D">
        <w:rPr>
          <w:sz w:val="26"/>
          <w:szCs w:val="26"/>
        </w:rPr>
        <w:t>5</w:t>
      </w:r>
      <w:r w:rsidRPr="00EA2B6D">
        <w:rPr>
          <w:sz w:val="26"/>
          <w:szCs w:val="26"/>
        </w:rPr>
        <w:t xml:space="preserve"> thành viên</w:t>
      </w:r>
      <w:r>
        <w:rPr>
          <w:sz w:val="26"/>
          <w:szCs w:val="26"/>
        </w:rPr>
        <w:t xml:space="preserve"> HĐQT.</w:t>
      </w:r>
      <w:proofErr w:type="gramEnd"/>
      <w:r>
        <w:rPr>
          <w:sz w:val="26"/>
          <w:szCs w:val="26"/>
        </w:rPr>
        <w:t xml:space="preserve"> Quý cổ đông Nguyễn Văn </w:t>
      </w:r>
      <w:proofErr w:type="gramStart"/>
      <w:r>
        <w:rPr>
          <w:sz w:val="26"/>
          <w:szCs w:val="26"/>
        </w:rPr>
        <w:t>A</w:t>
      </w:r>
      <w:proofErr w:type="gramEnd"/>
      <w:r>
        <w:rPr>
          <w:sz w:val="26"/>
          <w:szCs w:val="26"/>
        </w:rPr>
        <w:t xml:space="preserve"> nắm giữ (bao gồm sở hữu và được ủy quyền) 1.000 cổ phần có quyền biểu quyết. Khi đó tổng số quyền biểu quyết của cổ đông của cổ đông Nguyễn Văn A là: </w:t>
      </w:r>
      <w:r w:rsidRPr="00A35065">
        <w:rPr>
          <w:b/>
          <w:sz w:val="26"/>
          <w:szCs w:val="26"/>
        </w:rPr>
        <w:t xml:space="preserve">(1.000 x </w:t>
      </w:r>
      <w:r w:rsidR="00465E4C">
        <w:rPr>
          <w:b/>
          <w:sz w:val="26"/>
          <w:szCs w:val="26"/>
        </w:rPr>
        <w:t>5</w:t>
      </w:r>
      <w:r w:rsidRPr="00A35065">
        <w:rPr>
          <w:b/>
          <w:sz w:val="26"/>
          <w:szCs w:val="26"/>
        </w:rPr>
        <w:t xml:space="preserve">) = </w:t>
      </w:r>
      <w:r w:rsidR="00465E4C">
        <w:rPr>
          <w:b/>
          <w:sz w:val="26"/>
          <w:szCs w:val="26"/>
        </w:rPr>
        <w:t>5</w:t>
      </w:r>
      <w:r w:rsidRPr="00A35065">
        <w:rPr>
          <w:b/>
          <w:sz w:val="26"/>
          <w:szCs w:val="26"/>
        </w:rPr>
        <w:t>.000 quyền biểu quyết</w:t>
      </w:r>
      <w:r>
        <w:rPr>
          <w:sz w:val="26"/>
          <w:szCs w:val="26"/>
        </w:rPr>
        <w:t>.</w:t>
      </w:r>
    </w:p>
    <w:p w:rsidR="00465E4C" w:rsidRDefault="00E75FC3" w:rsidP="00833763">
      <w:pPr>
        <w:spacing w:before="120"/>
        <w:ind w:left="612"/>
        <w:jc w:val="both"/>
        <w:rPr>
          <w:sz w:val="26"/>
          <w:szCs w:val="26"/>
        </w:rPr>
      </w:pPr>
      <w:r>
        <w:rPr>
          <w:sz w:val="26"/>
          <w:szCs w:val="26"/>
        </w:rPr>
        <w:t>* Cổ đông</w:t>
      </w:r>
      <w:r w:rsidR="00B23487">
        <w:rPr>
          <w:sz w:val="26"/>
          <w:szCs w:val="26"/>
        </w:rPr>
        <w:t xml:space="preserve"> Nguyễn Văn </w:t>
      </w:r>
      <w:proofErr w:type="gramStart"/>
      <w:r w:rsidR="00B23487">
        <w:rPr>
          <w:sz w:val="26"/>
          <w:szCs w:val="26"/>
        </w:rPr>
        <w:t>A</w:t>
      </w:r>
      <w:proofErr w:type="gramEnd"/>
      <w:r w:rsidR="00B23487">
        <w:rPr>
          <w:sz w:val="26"/>
          <w:szCs w:val="26"/>
        </w:rPr>
        <w:t xml:space="preserve"> có thể </w:t>
      </w:r>
      <w:r w:rsidR="00465E4C">
        <w:rPr>
          <w:sz w:val="26"/>
          <w:szCs w:val="26"/>
        </w:rPr>
        <w:t>bầu dồn phiếu cho Thành viên HĐQT theo phương thức sau:</w:t>
      </w:r>
    </w:p>
    <w:p w:rsidR="00A35065" w:rsidRDefault="00A87847" w:rsidP="00A87847">
      <w:pPr>
        <w:pStyle w:val="ListParagraph"/>
        <w:numPr>
          <w:ilvl w:val="0"/>
          <w:numId w:val="4"/>
        </w:numPr>
        <w:spacing w:before="120"/>
        <w:jc w:val="both"/>
        <w:rPr>
          <w:sz w:val="26"/>
          <w:szCs w:val="26"/>
        </w:rPr>
      </w:pPr>
      <w:r>
        <w:rPr>
          <w:sz w:val="26"/>
          <w:szCs w:val="26"/>
        </w:rPr>
        <w:t>Dồn hết 5.000 quyền biểu quyết của mình cho 01 ứng cử viên thành viên HĐQT.</w:t>
      </w:r>
    </w:p>
    <w:p w:rsidR="00A87847" w:rsidRDefault="00A87847" w:rsidP="00A87847">
      <w:pPr>
        <w:pStyle w:val="ListParagraph"/>
        <w:numPr>
          <w:ilvl w:val="0"/>
          <w:numId w:val="4"/>
        </w:numPr>
        <w:spacing w:before="120"/>
        <w:jc w:val="both"/>
        <w:rPr>
          <w:sz w:val="26"/>
          <w:szCs w:val="26"/>
        </w:rPr>
      </w:pPr>
      <w:r>
        <w:rPr>
          <w:sz w:val="26"/>
          <w:szCs w:val="26"/>
        </w:rPr>
        <w:t xml:space="preserve">Nếu không muốn bầu hết số phiếu cho ứng cử viên, cổ đông Nguyễn Văn A có thể bầu </w:t>
      </w:r>
      <w:proofErr w:type="gramStart"/>
      <w:r>
        <w:rPr>
          <w:sz w:val="26"/>
          <w:szCs w:val="26"/>
        </w:rPr>
        <w:t>theo</w:t>
      </w:r>
      <w:proofErr w:type="gramEnd"/>
      <w:r>
        <w:rPr>
          <w:sz w:val="26"/>
          <w:szCs w:val="26"/>
        </w:rPr>
        <w:t xml:space="preserve"> tỷ lệ khác cho ứng cử viên.</w:t>
      </w:r>
    </w:p>
    <w:p w:rsidR="00A87847" w:rsidRDefault="00A87847" w:rsidP="00A87847">
      <w:pPr>
        <w:pStyle w:val="ListParagraph"/>
        <w:numPr>
          <w:ilvl w:val="0"/>
          <w:numId w:val="4"/>
        </w:numPr>
        <w:spacing w:before="120"/>
        <w:jc w:val="both"/>
        <w:rPr>
          <w:sz w:val="26"/>
          <w:szCs w:val="26"/>
        </w:rPr>
      </w:pPr>
      <w:r>
        <w:rPr>
          <w:sz w:val="26"/>
          <w:szCs w:val="26"/>
        </w:rPr>
        <w:t xml:space="preserve">Trường hợp quyền biểu quyết cho những ứng cử viên của cổ đông Nguyễn Văn </w:t>
      </w:r>
      <w:proofErr w:type="gramStart"/>
      <w:r>
        <w:rPr>
          <w:sz w:val="26"/>
          <w:szCs w:val="26"/>
        </w:rPr>
        <w:t>A</w:t>
      </w:r>
      <w:proofErr w:type="gramEnd"/>
      <w:r>
        <w:rPr>
          <w:sz w:val="26"/>
          <w:szCs w:val="26"/>
        </w:rPr>
        <w:t xml:space="preserve"> vượt quá con số 5.000 quyền biểu quyết thì 5.000 quyền biểu quyết đó xem như không hợp lệ.</w:t>
      </w:r>
    </w:p>
    <w:p w:rsidR="00A87847" w:rsidRDefault="00A87847" w:rsidP="00A87847">
      <w:pPr>
        <w:spacing w:before="120"/>
        <w:ind w:left="612"/>
        <w:jc w:val="both"/>
        <w:rPr>
          <w:sz w:val="26"/>
          <w:szCs w:val="26"/>
        </w:rPr>
      </w:pPr>
      <w:r w:rsidRPr="00A87847">
        <w:rPr>
          <w:sz w:val="26"/>
          <w:szCs w:val="26"/>
        </w:rPr>
        <w:t xml:space="preserve">+ Đối với trường hợp bầu Thành viên </w:t>
      </w:r>
      <w:r>
        <w:rPr>
          <w:sz w:val="26"/>
          <w:szCs w:val="26"/>
        </w:rPr>
        <w:t>BKS</w:t>
      </w:r>
      <w:r w:rsidRPr="00A87847">
        <w:rPr>
          <w:sz w:val="26"/>
          <w:szCs w:val="26"/>
        </w:rPr>
        <w:t>:</w:t>
      </w:r>
      <w:r>
        <w:rPr>
          <w:sz w:val="26"/>
          <w:szCs w:val="26"/>
        </w:rPr>
        <w:t xml:space="preserve"> Tương tự như trường hợp bầu thành viên HĐQT.</w:t>
      </w:r>
    </w:p>
    <w:p w:rsidR="00A87847" w:rsidRDefault="00A87847" w:rsidP="00A87847">
      <w:pPr>
        <w:spacing w:before="120"/>
        <w:jc w:val="both"/>
        <w:rPr>
          <w:b/>
          <w:sz w:val="26"/>
          <w:szCs w:val="26"/>
        </w:rPr>
      </w:pPr>
      <w:r>
        <w:rPr>
          <w:b/>
          <w:sz w:val="26"/>
          <w:szCs w:val="26"/>
        </w:rPr>
        <w:t>ĐIỀU 6: KIỂM TRA, BỎ PHIẾU VÀ KIỂM PHIẾU</w:t>
      </w:r>
    </w:p>
    <w:p w:rsidR="00A87847" w:rsidRDefault="00A87847" w:rsidP="00A87847">
      <w:pPr>
        <w:pStyle w:val="ListParagraph"/>
        <w:numPr>
          <w:ilvl w:val="0"/>
          <w:numId w:val="9"/>
        </w:numPr>
        <w:spacing w:before="120"/>
        <w:jc w:val="both"/>
        <w:rPr>
          <w:sz w:val="26"/>
          <w:szCs w:val="26"/>
        </w:rPr>
      </w:pPr>
      <w:r>
        <w:rPr>
          <w:sz w:val="26"/>
          <w:szCs w:val="26"/>
        </w:rPr>
        <w:t>Ban kiểm phiếu tiến hành kiểm phiếu trước sự chứng kiến của các cổ đông.</w:t>
      </w:r>
    </w:p>
    <w:p w:rsidR="00A87847" w:rsidRDefault="00655ADE" w:rsidP="00A87847">
      <w:pPr>
        <w:pStyle w:val="ListParagraph"/>
        <w:numPr>
          <w:ilvl w:val="0"/>
          <w:numId w:val="9"/>
        </w:numPr>
        <w:spacing w:before="120"/>
        <w:jc w:val="both"/>
        <w:rPr>
          <w:sz w:val="26"/>
          <w:szCs w:val="26"/>
        </w:rPr>
      </w:pPr>
      <w:r>
        <w:rPr>
          <w:sz w:val="26"/>
          <w:szCs w:val="26"/>
        </w:rPr>
        <w:t>Việc bỏ phiếu được bắt đầu khi có hiệu lệnh của chủ tọa cuộc họp và kết thúc khi cổ đông cuối cùng bỏ phiếu.</w:t>
      </w:r>
    </w:p>
    <w:p w:rsidR="00655ADE" w:rsidRDefault="00655ADE" w:rsidP="00A87847">
      <w:pPr>
        <w:pStyle w:val="ListParagraph"/>
        <w:numPr>
          <w:ilvl w:val="0"/>
          <w:numId w:val="9"/>
        </w:numPr>
        <w:spacing w:before="120"/>
        <w:jc w:val="both"/>
        <w:rPr>
          <w:sz w:val="26"/>
          <w:szCs w:val="26"/>
        </w:rPr>
      </w:pPr>
      <w:r>
        <w:rPr>
          <w:sz w:val="26"/>
          <w:szCs w:val="26"/>
        </w:rPr>
        <w:t xml:space="preserve">Việc kiểm phiếu do Ban kiểm phiếu </w:t>
      </w:r>
      <w:r w:rsidR="00BE5048">
        <w:rPr>
          <w:sz w:val="26"/>
          <w:szCs w:val="26"/>
        </w:rPr>
        <w:t>thực hiện và phải được tiến hành tại cuộc họp ngay khi cuộc bỏ phiếu kết thúc.</w:t>
      </w:r>
    </w:p>
    <w:p w:rsidR="00BE5048" w:rsidRPr="00BE5048" w:rsidRDefault="00BE5048" w:rsidP="00BE5048">
      <w:pPr>
        <w:spacing w:before="120"/>
        <w:jc w:val="both"/>
        <w:rPr>
          <w:b/>
          <w:sz w:val="26"/>
          <w:szCs w:val="26"/>
        </w:rPr>
      </w:pPr>
      <w:r w:rsidRPr="00BE5048">
        <w:rPr>
          <w:b/>
          <w:sz w:val="26"/>
          <w:szCs w:val="26"/>
        </w:rPr>
        <w:t xml:space="preserve">ĐIỀU </w:t>
      </w:r>
      <w:r>
        <w:rPr>
          <w:b/>
          <w:sz w:val="26"/>
          <w:szCs w:val="26"/>
        </w:rPr>
        <w:t>7</w:t>
      </w:r>
      <w:r w:rsidRPr="00BE5048">
        <w:rPr>
          <w:b/>
          <w:sz w:val="26"/>
          <w:szCs w:val="26"/>
        </w:rPr>
        <w:t xml:space="preserve">: </w:t>
      </w:r>
      <w:r>
        <w:rPr>
          <w:b/>
          <w:sz w:val="26"/>
          <w:szCs w:val="26"/>
        </w:rPr>
        <w:t>CÁC TRƯỜNG HỢP PHIẾU BẦU KHÔNG HỢP LỆ</w:t>
      </w:r>
    </w:p>
    <w:p w:rsidR="00A87847" w:rsidRDefault="00BE5048" w:rsidP="00BE5048">
      <w:pPr>
        <w:pStyle w:val="ListParagraph"/>
        <w:numPr>
          <w:ilvl w:val="0"/>
          <w:numId w:val="10"/>
        </w:numPr>
        <w:spacing w:before="120"/>
        <w:jc w:val="both"/>
        <w:rPr>
          <w:sz w:val="26"/>
          <w:szCs w:val="26"/>
        </w:rPr>
      </w:pPr>
      <w:r>
        <w:rPr>
          <w:sz w:val="26"/>
          <w:szCs w:val="26"/>
        </w:rPr>
        <w:t>Phiếu không hợp lệ là phiếu không do Ban tổ chức phát ra.</w:t>
      </w:r>
    </w:p>
    <w:p w:rsidR="00BE5048" w:rsidRDefault="00BE5048" w:rsidP="00BE5048">
      <w:pPr>
        <w:pStyle w:val="ListParagraph"/>
        <w:numPr>
          <w:ilvl w:val="0"/>
          <w:numId w:val="10"/>
        </w:numPr>
        <w:spacing w:before="120"/>
        <w:jc w:val="both"/>
        <w:rPr>
          <w:sz w:val="26"/>
          <w:szCs w:val="26"/>
        </w:rPr>
      </w:pPr>
      <w:r>
        <w:rPr>
          <w:sz w:val="26"/>
          <w:szCs w:val="26"/>
        </w:rPr>
        <w:t>Phiếu gạch xóa, sửa chữa, ghi thêm hoặc ghi tên không đúng, không thuộc danh sách ứng cử viên đã được ĐHĐCĐ thống nhất thông qua trước khi tiến hành bỏ phiếu.</w:t>
      </w:r>
    </w:p>
    <w:p w:rsidR="00BE5048" w:rsidRDefault="00BE5048" w:rsidP="00BE5048">
      <w:pPr>
        <w:pStyle w:val="ListParagraph"/>
        <w:numPr>
          <w:ilvl w:val="0"/>
          <w:numId w:val="10"/>
        </w:numPr>
        <w:spacing w:before="120"/>
        <w:jc w:val="both"/>
        <w:rPr>
          <w:sz w:val="26"/>
          <w:szCs w:val="26"/>
        </w:rPr>
      </w:pPr>
      <w:r>
        <w:rPr>
          <w:sz w:val="26"/>
          <w:szCs w:val="26"/>
        </w:rPr>
        <w:t xml:space="preserve">Phiếu có tổng số quyền biểu quyết cho những ứng </w:t>
      </w:r>
      <w:r w:rsidR="009C49C9">
        <w:rPr>
          <w:sz w:val="26"/>
          <w:szCs w:val="26"/>
        </w:rPr>
        <w:t xml:space="preserve">cử </w:t>
      </w:r>
      <w:r>
        <w:rPr>
          <w:sz w:val="26"/>
          <w:szCs w:val="26"/>
        </w:rPr>
        <w:t>viên</w:t>
      </w:r>
      <w:r w:rsidR="009C49C9">
        <w:rPr>
          <w:sz w:val="26"/>
          <w:szCs w:val="26"/>
        </w:rPr>
        <w:t xml:space="preserve"> của cổ đông vượt quá tổng số quyền biểu quyết của cổ đông đó sở hữu/được ủy quyền.</w:t>
      </w:r>
    </w:p>
    <w:p w:rsidR="009C49C9" w:rsidRDefault="009C49C9" w:rsidP="009C49C9">
      <w:pPr>
        <w:spacing w:before="120"/>
        <w:jc w:val="both"/>
        <w:rPr>
          <w:b/>
          <w:sz w:val="26"/>
          <w:szCs w:val="26"/>
        </w:rPr>
      </w:pPr>
      <w:r>
        <w:rPr>
          <w:b/>
          <w:sz w:val="26"/>
          <w:szCs w:val="26"/>
        </w:rPr>
        <w:lastRenderedPageBreak/>
        <w:t>ĐIỀU 8: CHỌN BẦU, LẬP BIÊN BẢN KIỂM PHIẾU VÀ CÔNG BỐ KẾT QUẢ KIỂM PHIẾU</w:t>
      </w:r>
    </w:p>
    <w:p w:rsidR="009C49C9" w:rsidRDefault="009C49C9" w:rsidP="009C49C9">
      <w:pPr>
        <w:pStyle w:val="ListParagraph"/>
        <w:numPr>
          <w:ilvl w:val="0"/>
          <w:numId w:val="11"/>
        </w:numPr>
        <w:spacing w:before="120"/>
        <w:jc w:val="both"/>
        <w:rPr>
          <w:sz w:val="26"/>
          <w:szCs w:val="26"/>
        </w:rPr>
      </w:pPr>
      <w:r>
        <w:rPr>
          <w:sz w:val="26"/>
          <w:szCs w:val="26"/>
        </w:rPr>
        <w:t xml:space="preserve">Ứng viên trúng </w:t>
      </w:r>
      <w:r w:rsidR="0086367D">
        <w:rPr>
          <w:sz w:val="26"/>
          <w:szCs w:val="26"/>
        </w:rPr>
        <w:t>cử được chọ</w:t>
      </w:r>
      <w:r>
        <w:rPr>
          <w:sz w:val="26"/>
          <w:szCs w:val="26"/>
        </w:rPr>
        <w:t xml:space="preserve">n </w:t>
      </w:r>
      <w:proofErr w:type="gramStart"/>
      <w:r>
        <w:rPr>
          <w:sz w:val="26"/>
          <w:szCs w:val="26"/>
        </w:rPr>
        <w:t>theo</w:t>
      </w:r>
      <w:proofErr w:type="gramEnd"/>
      <w:r>
        <w:rPr>
          <w:sz w:val="26"/>
          <w:szCs w:val="26"/>
        </w:rPr>
        <w:t xml:space="preserve"> số được bầu từ cao đến thấp. Trường hợp kết quả bầu cử không đủ số thành viên HĐQT, BKS theo quy định</w:t>
      </w:r>
      <w:r w:rsidR="00EA2B6D">
        <w:rPr>
          <w:sz w:val="26"/>
          <w:szCs w:val="26"/>
        </w:rPr>
        <w:t xml:space="preserve">, </w:t>
      </w:r>
      <w:r w:rsidR="003B3A5A">
        <w:rPr>
          <w:sz w:val="26"/>
          <w:szCs w:val="26"/>
        </w:rPr>
        <w:t>t</w:t>
      </w:r>
      <w:r w:rsidR="00EA2B6D">
        <w:rPr>
          <w:sz w:val="26"/>
          <w:szCs w:val="26"/>
        </w:rPr>
        <w:t xml:space="preserve">rong khi không đủ điều kiện tiếp tục bầu bổ sung lần thứ 2, thì Đại hội đồng cổ đông cho phép HĐQT, BKS </w:t>
      </w:r>
      <w:r w:rsidR="000E5CF6">
        <w:rPr>
          <w:sz w:val="26"/>
          <w:szCs w:val="26"/>
        </w:rPr>
        <w:t xml:space="preserve">đã được bầu tiếp tục hoạt động và sẽ tiến </w:t>
      </w:r>
      <w:r w:rsidR="003B3A5A">
        <w:rPr>
          <w:sz w:val="26"/>
          <w:szCs w:val="26"/>
        </w:rPr>
        <w:t xml:space="preserve">hành bầu </w:t>
      </w:r>
      <w:r w:rsidR="000E5CF6">
        <w:rPr>
          <w:sz w:val="26"/>
          <w:szCs w:val="26"/>
        </w:rPr>
        <w:t>bổ sung đủ số lượng thành viên H</w:t>
      </w:r>
      <w:r w:rsidR="003B3A5A">
        <w:rPr>
          <w:sz w:val="26"/>
          <w:szCs w:val="26"/>
        </w:rPr>
        <w:t>Đ</w:t>
      </w:r>
      <w:bookmarkStart w:id="0" w:name="_GoBack"/>
      <w:bookmarkEnd w:id="0"/>
      <w:r w:rsidR="000E5CF6">
        <w:rPr>
          <w:sz w:val="26"/>
          <w:szCs w:val="26"/>
        </w:rPr>
        <w:t>QT, BKS trong nhiệm kỳ 2017-2022 theo đúng quy định hiện hành.</w:t>
      </w:r>
    </w:p>
    <w:p w:rsidR="009C49C9" w:rsidRDefault="009C49C9" w:rsidP="009C49C9">
      <w:pPr>
        <w:pStyle w:val="ListParagraph"/>
        <w:numPr>
          <w:ilvl w:val="0"/>
          <w:numId w:val="11"/>
        </w:numPr>
        <w:spacing w:before="120"/>
        <w:jc w:val="both"/>
        <w:rPr>
          <w:sz w:val="26"/>
          <w:szCs w:val="26"/>
        </w:rPr>
      </w:pPr>
      <w:r>
        <w:rPr>
          <w:sz w:val="26"/>
          <w:szCs w:val="26"/>
        </w:rPr>
        <w:t>Sau khi kiểm phiếu, Ban kiểm phiếu phải lập biên bản kiểm phiếu. Nội dung biên bản kiểm phiếu bao gồm: Tổng số cổ đông tham dự họp, tổng số cổ đông tham dự bỏ phiếu, tỷ lệ quyền biểu quyết của cổ đông tham gia bỏ phiếu so với tổng số quyền biểu quyết của cổ đông tham gia dự họp</w:t>
      </w:r>
      <w:r w:rsidR="007F08ED">
        <w:rPr>
          <w:sz w:val="26"/>
          <w:szCs w:val="26"/>
        </w:rPr>
        <w:t xml:space="preserve"> (theo phương thức bầu dồn phiếu), số và tỷ lệ phiếu hợp lệ, phiếu không hợp lệ, phiếu trống; số và tỷ lệ quyền biểu quyết cho từng ứng cử viên vào HĐQT, BKS.</w:t>
      </w:r>
    </w:p>
    <w:p w:rsidR="007F08ED" w:rsidRDefault="007F08ED" w:rsidP="009C49C9">
      <w:pPr>
        <w:pStyle w:val="ListParagraph"/>
        <w:numPr>
          <w:ilvl w:val="0"/>
          <w:numId w:val="11"/>
        </w:numPr>
        <w:spacing w:before="120"/>
        <w:jc w:val="both"/>
        <w:rPr>
          <w:sz w:val="26"/>
          <w:szCs w:val="26"/>
        </w:rPr>
      </w:pPr>
      <w:r>
        <w:rPr>
          <w:sz w:val="26"/>
          <w:szCs w:val="26"/>
        </w:rPr>
        <w:t>Căn cứ vào Biên bản kiểm phi</w:t>
      </w:r>
      <w:r w:rsidR="00CC7515">
        <w:rPr>
          <w:sz w:val="26"/>
          <w:szCs w:val="26"/>
        </w:rPr>
        <w:t>ếu, kết quả bầu cử thành viên HĐ</w:t>
      </w:r>
      <w:r>
        <w:rPr>
          <w:sz w:val="26"/>
          <w:szCs w:val="26"/>
        </w:rPr>
        <w:t>QT và BKS được Ban kiểm phiếu công bố ngay tại Đại hội. Kết quả này s</w:t>
      </w:r>
      <w:r w:rsidR="00CC7515">
        <w:rPr>
          <w:sz w:val="26"/>
          <w:szCs w:val="26"/>
        </w:rPr>
        <w:t>ẽ</w:t>
      </w:r>
      <w:r>
        <w:rPr>
          <w:sz w:val="26"/>
          <w:szCs w:val="26"/>
        </w:rPr>
        <w:t xml:space="preserve"> đư</w:t>
      </w:r>
      <w:r w:rsidR="0086367D">
        <w:rPr>
          <w:sz w:val="26"/>
          <w:szCs w:val="26"/>
        </w:rPr>
        <w:t>ợc ghi nhận tạ</w:t>
      </w:r>
      <w:r>
        <w:rPr>
          <w:sz w:val="26"/>
          <w:szCs w:val="26"/>
        </w:rPr>
        <w:t>i Biên bản và Nghị quyết của Đại hội đồng cổ đông.</w:t>
      </w:r>
    </w:p>
    <w:p w:rsidR="00CC7515" w:rsidRDefault="00CC7515" w:rsidP="00CC7515">
      <w:pPr>
        <w:spacing w:before="120"/>
        <w:jc w:val="both"/>
        <w:rPr>
          <w:b/>
          <w:sz w:val="26"/>
          <w:szCs w:val="26"/>
        </w:rPr>
      </w:pPr>
      <w:r>
        <w:rPr>
          <w:b/>
          <w:sz w:val="26"/>
          <w:szCs w:val="26"/>
        </w:rPr>
        <w:t>ĐIỀU 9: NHỮNG KHIẾU NẠI VỀ VIỆC BẦU VÀ KIỂM PHIẾU SẼ DO CHỦ TỌA CUỘC HỌP GIẢI QUYẾT VÀ ĐƯỢC GHI VÀO BIÊN BẢN CUỘC HỌP.</w:t>
      </w:r>
    </w:p>
    <w:p w:rsidR="00CC7515" w:rsidRPr="00CC7515" w:rsidRDefault="00CC7515" w:rsidP="00CC7515">
      <w:pPr>
        <w:spacing w:before="120"/>
        <w:jc w:val="both"/>
        <w:rPr>
          <w:sz w:val="26"/>
          <w:szCs w:val="26"/>
        </w:rPr>
      </w:pPr>
      <w:r w:rsidRPr="00CC7515">
        <w:rPr>
          <w:sz w:val="26"/>
          <w:szCs w:val="26"/>
        </w:rPr>
        <w:tab/>
      </w:r>
      <w:proofErr w:type="gramStart"/>
      <w:r w:rsidRPr="00CC7515">
        <w:rPr>
          <w:sz w:val="26"/>
          <w:szCs w:val="26"/>
        </w:rPr>
        <w:t>Quy chế này gồm có 9 điều và được đọc công khai trước Đại hội đồng cổ đông để biểu quyết thông qua.</w:t>
      </w:r>
      <w:proofErr w:type="gramEnd"/>
    </w:p>
    <w:p w:rsidR="00A87847" w:rsidRPr="00A35065" w:rsidRDefault="00A87847" w:rsidP="00833763">
      <w:pPr>
        <w:spacing w:before="120"/>
        <w:ind w:left="612"/>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069"/>
      </w:tblGrid>
      <w:tr w:rsidR="00DD6D68" w:rsidRPr="009B726B" w:rsidTr="00CC7515">
        <w:tc>
          <w:tcPr>
            <w:tcW w:w="4219" w:type="dxa"/>
            <w:tcBorders>
              <w:top w:val="nil"/>
              <w:left w:val="nil"/>
              <w:bottom w:val="nil"/>
              <w:right w:val="nil"/>
            </w:tcBorders>
            <w:shd w:val="clear" w:color="auto" w:fill="auto"/>
          </w:tcPr>
          <w:p w:rsidR="00DD6D68" w:rsidRPr="009B726B" w:rsidRDefault="00DD6D68" w:rsidP="009B726B">
            <w:pPr>
              <w:jc w:val="both"/>
              <w:rPr>
                <w:b/>
                <w:i/>
              </w:rPr>
            </w:pPr>
          </w:p>
          <w:p w:rsidR="00DD6D68" w:rsidRPr="009B726B" w:rsidRDefault="00DD6D68" w:rsidP="00CC7515">
            <w:pPr>
              <w:jc w:val="both"/>
              <w:rPr>
                <w:sz w:val="28"/>
                <w:szCs w:val="28"/>
              </w:rPr>
            </w:pPr>
          </w:p>
        </w:tc>
        <w:tc>
          <w:tcPr>
            <w:tcW w:w="5069" w:type="dxa"/>
            <w:tcBorders>
              <w:top w:val="nil"/>
              <w:left w:val="nil"/>
              <w:bottom w:val="nil"/>
              <w:right w:val="nil"/>
            </w:tcBorders>
            <w:shd w:val="clear" w:color="auto" w:fill="auto"/>
          </w:tcPr>
          <w:p w:rsidR="00DD6D68" w:rsidRPr="00CC7515" w:rsidRDefault="0086367D" w:rsidP="00CC7515">
            <w:pPr>
              <w:spacing w:before="120"/>
              <w:jc w:val="center"/>
              <w:rPr>
                <w:b/>
                <w:sz w:val="26"/>
                <w:szCs w:val="26"/>
              </w:rPr>
            </w:pPr>
            <w:r>
              <w:rPr>
                <w:b/>
                <w:sz w:val="26"/>
                <w:szCs w:val="26"/>
              </w:rPr>
              <w:t>T/M ĐẠI HỘI ĐỒ</w:t>
            </w:r>
            <w:r w:rsidR="00CC7515" w:rsidRPr="00CC7515">
              <w:rPr>
                <w:b/>
                <w:sz w:val="26"/>
                <w:szCs w:val="26"/>
              </w:rPr>
              <w:t>NG CỔ ĐÔNG</w:t>
            </w:r>
          </w:p>
          <w:p w:rsidR="00CC7515" w:rsidRPr="00CC7515" w:rsidRDefault="00CC7515" w:rsidP="00CC7515">
            <w:pPr>
              <w:spacing w:before="120"/>
              <w:jc w:val="center"/>
              <w:rPr>
                <w:sz w:val="26"/>
                <w:szCs w:val="26"/>
              </w:rPr>
            </w:pPr>
            <w:r w:rsidRPr="00CC7515">
              <w:rPr>
                <w:sz w:val="26"/>
                <w:szCs w:val="26"/>
              </w:rPr>
              <w:t>CHỦ TỊCH HĐQT</w:t>
            </w:r>
          </w:p>
          <w:p w:rsidR="00CC7515" w:rsidRPr="00CC7515" w:rsidRDefault="00CC7515" w:rsidP="009B726B">
            <w:pPr>
              <w:jc w:val="center"/>
              <w:rPr>
                <w:b/>
                <w:sz w:val="26"/>
                <w:szCs w:val="26"/>
              </w:rPr>
            </w:pPr>
          </w:p>
          <w:p w:rsidR="00CC7515" w:rsidRPr="00CC7515" w:rsidRDefault="00CC7515" w:rsidP="009B726B">
            <w:pPr>
              <w:jc w:val="center"/>
              <w:rPr>
                <w:b/>
                <w:sz w:val="26"/>
                <w:szCs w:val="26"/>
              </w:rPr>
            </w:pPr>
          </w:p>
          <w:p w:rsidR="00CC7515" w:rsidRPr="00CC7515" w:rsidRDefault="00CC7515" w:rsidP="009B726B">
            <w:pPr>
              <w:jc w:val="center"/>
              <w:rPr>
                <w:b/>
                <w:sz w:val="26"/>
                <w:szCs w:val="26"/>
              </w:rPr>
            </w:pPr>
          </w:p>
          <w:p w:rsidR="00CC7515" w:rsidRPr="00CC7515" w:rsidRDefault="00CC7515" w:rsidP="009B726B">
            <w:pPr>
              <w:jc w:val="center"/>
              <w:rPr>
                <w:b/>
                <w:sz w:val="26"/>
                <w:szCs w:val="26"/>
              </w:rPr>
            </w:pPr>
          </w:p>
          <w:p w:rsidR="00CC7515" w:rsidRPr="00CC7515" w:rsidRDefault="00CC7515" w:rsidP="009B726B">
            <w:pPr>
              <w:jc w:val="center"/>
              <w:rPr>
                <w:b/>
                <w:sz w:val="26"/>
                <w:szCs w:val="26"/>
              </w:rPr>
            </w:pPr>
          </w:p>
          <w:p w:rsidR="00CC7515" w:rsidRPr="00CC7515" w:rsidRDefault="00CC7515" w:rsidP="009B726B">
            <w:pPr>
              <w:jc w:val="center"/>
              <w:rPr>
                <w:b/>
                <w:sz w:val="26"/>
                <w:szCs w:val="26"/>
              </w:rPr>
            </w:pPr>
          </w:p>
          <w:p w:rsidR="00CC7515" w:rsidRPr="00CC7515" w:rsidRDefault="00CC7515" w:rsidP="009B726B">
            <w:pPr>
              <w:jc w:val="center"/>
              <w:rPr>
                <w:b/>
                <w:sz w:val="26"/>
                <w:szCs w:val="26"/>
              </w:rPr>
            </w:pPr>
            <w:r w:rsidRPr="00CC7515">
              <w:rPr>
                <w:b/>
                <w:sz w:val="26"/>
                <w:szCs w:val="26"/>
              </w:rPr>
              <w:t>TRẦN HẢI BÌNH</w:t>
            </w:r>
          </w:p>
          <w:p w:rsidR="006F6886" w:rsidRPr="00CC7515" w:rsidRDefault="006F6886" w:rsidP="009B726B">
            <w:pPr>
              <w:jc w:val="center"/>
              <w:rPr>
                <w:rFonts w:ascii="VNI-Times" w:hAnsi="VNI-Times"/>
                <w:b/>
                <w:sz w:val="26"/>
                <w:szCs w:val="26"/>
              </w:rPr>
            </w:pPr>
          </w:p>
        </w:tc>
      </w:tr>
    </w:tbl>
    <w:p w:rsidR="00482F1E" w:rsidRDefault="00482F1E" w:rsidP="00DB5F75"/>
    <w:sectPr w:rsidR="00482F1E" w:rsidSect="006A3132">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A7" w:rsidRDefault="003F1CA7" w:rsidP="005758B5">
      <w:r>
        <w:separator/>
      </w:r>
    </w:p>
  </w:endnote>
  <w:endnote w:type="continuationSeparator" w:id="0">
    <w:p w:rsidR="003F1CA7" w:rsidRDefault="003F1CA7" w:rsidP="0057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B5" w:rsidRDefault="005758B5" w:rsidP="005758B5">
    <w:pPr>
      <w:pStyle w:val="Footer"/>
      <w:jc w:val="right"/>
    </w:pPr>
    <w:r>
      <w:rPr>
        <w:sz w:val="20"/>
        <w:szCs w:val="20"/>
      </w:rPr>
      <w:t>PVSB-DOC-WI01-FM15    11/01/2016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A7" w:rsidRDefault="003F1CA7" w:rsidP="005758B5">
      <w:r>
        <w:separator/>
      </w:r>
    </w:p>
  </w:footnote>
  <w:footnote w:type="continuationSeparator" w:id="0">
    <w:p w:rsidR="003F1CA7" w:rsidRDefault="003F1CA7" w:rsidP="00575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E7F"/>
    <w:multiLevelType w:val="hybridMultilevel"/>
    <w:tmpl w:val="55C4BC44"/>
    <w:lvl w:ilvl="0" w:tplc="B2D64D7E">
      <w:start w:val="1"/>
      <w:numFmt w:val="decimal"/>
      <w:lvlText w:val="%1."/>
      <w:lvlJc w:val="left"/>
      <w:pPr>
        <w:ind w:left="972" w:hanging="360"/>
      </w:pPr>
      <w:rPr>
        <w:rFonts w:hint="default"/>
      </w:rPr>
    </w:lvl>
    <w:lvl w:ilvl="1" w:tplc="042A0019" w:tentative="1">
      <w:start w:val="1"/>
      <w:numFmt w:val="lowerLetter"/>
      <w:lvlText w:val="%2."/>
      <w:lvlJc w:val="left"/>
      <w:pPr>
        <w:ind w:left="1692" w:hanging="360"/>
      </w:pPr>
    </w:lvl>
    <w:lvl w:ilvl="2" w:tplc="042A001B" w:tentative="1">
      <w:start w:val="1"/>
      <w:numFmt w:val="lowerRoman"/>
      <w:lvlText w:val="%3."/>
      <w:lvlJc w:val="right"/>
      <w:pPr>
        <w:ind w:left="2412" w:hanging="180"/>
      </w:pPr>
    </w:lvl>
    <w:lvl w:ilvl="3" w:tplc="042A000F" w:tentative="1">
      <w:start w:val="1"/>
      <w:numFmt w:val="decimal"/>
      <w:lvlText w:val="%4."/>
      <w:lvlJc w:val="left"/>
      <w:pPr>
        <w:ind w:left="3132" w:hanging="360"/>
      </w:pPr>
    </w:lvl>
    <w:lvl w:ilvl="4" w:tplc="042A0019" w:tentative="1">
      <w:start w:val="1"/>
      <w:numFmt w:val="lowerLetter"/>
      <w:lvlText w:val="%5."/>
      <w:lvlJc w:val="left"/>
      <w:pPr>
        <w:ind w:left="3852" w:hanging="360"/>
      </w:pPr>
    </w:lvl>
    <w:lvl w:ilvl="5" w:tplc="042A001B" w:tentative="1">
      <w:start w:val="1"/>
      <w:numFmt w:val="lowerRoman"/>
      <w:lvlText w:val="%6."/>
      <w:lvlJc w:val="right"/>
      <w:pPr>
        <w:ind w:left="4572" w:hanging="180"/>
      </w:pPr>
    </w:lvl>
    <w:lvl w:ilvl="6" w:tplc="042A000F" w:tentative="1">
      <w:start w:val="1"/>
      <w:numFmt w:val="decimal"/>
      <w:lvlText w:val="%7."/>
      <w:lvlJc w:val="left"/>
      <w:pPr>
        <w:ind w:left="5292" w:hanging="360"/>
      </w:pPr>
    </w:lvl>
    <w:lvl w:ilvl="7" w:tplc="042A0019" w:tentative="1">
      <w:start w:val="1"/>
      <w:numFmt w:val="lowerLetter"/>
      <w:lvlText w:val="%8."/>
      <w:lvlJc w:val="left"/>
      <w:pPr>
        <w:ind w:left="6012" w:hanging="360"/>
      </w:pPr>
    </w:lvl>
    <w:lvl w:ilvl="8" w:tplc="042A001B" w:tentative="1">
      <w:start w:val="1"/>
      <w:numFmt w:val="lowerRoman"/>
      <w:lvlText w:val="%9."/>
      <w:lvlJc w:val="right"/>
      <w:pPr>
        <w:ind w:left="6732" w:hanging="180"/>
      </w:pPr>
    </w:lvl>
  </w:abstractNum>
  <w:abstractNum w:abstractNumId="1">
    <w:nsid w:val="1D3B15CA"/>
    <w:multiLevelType w:val="hybridMultilevel"/>
    <w:tmpl w:val="9F3E8802"/>
    <w:lvl w:ilvl="0" w:tplc="FCFC1B16">
      <w:start w:val="1"/>
      <w:numFmt w:val="decimal"/>
      <w:lvlText w:val="%1."/>
      <w:lvlJc w:val="left"/>
      <w:pPr>
        <w:ind w:left="972" w:hanging="360"/>
      </w:pPr>
      <w:rPr>
        <w:rFonts w:hint="default"/>
      </w:rPr>
    </w:lvl>
    <w:lvl w:ilvl="1" w:tplc="042A0019" w:tentative="1">
      <w:start w:val="1"/>
      <w:numFmt w:val="lowerLetter"/>
      <w:lvlText w:val="%2."/>
      <w:lvlJc w:val="left"/>
      <w:pPr>
        <w:ind w:left="1692" w:hanging="360"/>
      </w:pPr>
    </w:lvl>
    <w:lvl w:ilvl="2" w:tplc="042A001B" w:tentative="1">
      <w:start w:val="1"/>
      <w:numFmt w:val="lowerRoman"/>
      <w:lvlText w:val="%3."/>
      <w:lvlJc w:val="right"/>
      <w:pPr>
        <w:ind w:left="2412" w:hanging="180"/>
      </w:pPr>
    </w:lvl>
    <w:lvl w:ilvl="3" w:tplc="042A000F" w:tentative="1">
      <w:start w:val="1"/>
      <w:numFmt w:val="decimal"/>
      <w:lvlText w:val="%4."/>
      <w:lvlJc w:val="left"/>
      <w:pPr>
        <w:ind w:left="3132" w:hanging="360"/>
      </w:pPr>
    </w:lvl>
    <w:lvl w:ilvl="4" w:tplc="042A0019" w:tentative="1">
      <w:start w:val="1"/>
      <w:numFmt w:val="lowerLetter"/>
      <w:lvlText w:val="%5."/>
      <w:lvlJc w:val="left"/>
      <w:pPr>
        <w:ind w:left="3852" w:hanging="360"/>
      </w:pPr>
    </w:lvl>
    <w:lvl w:ilvl="5" w:tplc="042A001B" w:tentative="1">
      <w:start w:val="1"/>
      <w:numFmt w:val="lowerRoman"/>
      <w:lvlText w:val="%6."/>
      <w:lvlJc w:val="right"/>
      <w:pPr>
        <w:ind w:left="4572" w:hanging="180"/>
      </w:pPr>
    </w:lvl>
    <w:lvl w:ilvl="6" w:tplc="042A000F" w:tentative="1">
      <w:start w:val="1"/>
      <w:numFmt w:val="decimal"/>
      <w:lvlText w:val="%7."/>
      <w:lvlJc w:val="left"/>
      <w:pPr>
        <w:ind w:left="5292" w:hanging="360"/>
      </w:pPr>
    </w:lvl>
    <w:lvl w:ilvl="7" w:tplc="042A0019" w:tentative="1">
      <w:start w:val="1"/>
      <w:numFmt w:val="lowerLetter"/>
      <w:lvlText w:val="%8."/>
      <w:lvlJc w:val="left"/>
      <w:pPr>
        <w:ind w:left="6012" w:hanging="360"/>
      </w:pPr>
    </w:lvl>
    <w:lvl w:ilvl="8" w:tplc="042A001B" w:tentative="1">
      <w:start w:val="1"/>
      <w:numFmt w:val="lowerRoman"/>
      <w:lvlText w:val="%9."/>
      <w:lvlJc w:val="right"/>
      <w:pPr>
        <w:ind w:left="6732" w:hanging="180"/>
      </w:pPr>
    </w:lvl>
  </w:abstractNum>
  <w:abstractNum w:abstractNumId="2">
    <w:nsid w:val="28C40FBB"/>
    <w:multiLevelType w:val="hybridMultilevel"/>
    <w:tmpl w:val="53E4D7DC"/>
    <w:lvl w:ilvl="0" w:tplc="6DE8F3D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38206D7F"/>
    <w:multiLevelType w:val="hybridMultilevel"/>
    <w:tmpl w:val="0438440C"/>
    <w:lvl w:ilvl="0" w:tplc="9244E0A6">
      <w:start w:val="1"/>
      <w:numFmt w:val="decimal"/>
      <w:lvlText w:val="%1."/>
      <w:lvlJc w:val="left"/>
      <w:pPr>
        <w:ind w:left="972" w:hanging="360"/>
      </w:pPr>
      <w:rPr>
        <w:rFonts w:hint="default"/>
      </w:rPr>
    </w:lvl>
    <w:lvl w:ilvl="1" w:tplc="042A0019" w:tentative="1">
      <w:start w:val="1"/>
      <w:numFmt w:val="lowerLetter"/>
      <w:lvlText w:val="%2."/>
      <w:lvlJc w:val="left"/>
      <w:pPr>
        <w:ind w:left="1692" w:hanging="360"/>
      </w:pPr>
    </w:lvl>
    <w:lvl w:ilvl="2" w:tplc="042A001B" w:tentative="1">
      <w:start w:val="1"/>
      <w:numFmt w:val="lowerRoman"/>
      <w:lvlText w:val="%3."/>
      <w:lvlJc w:val="right"/>
      <w:pPr>
        <w:ind w:left="2412" w:hanging="180"/>
      </w:pPr>
    </w:lvl>
    <w:lvl w:ilvl="3" w:tplc="042A000F" w:tentative="1">
      <w:start w:val="1"/>
      <w:numFmt w:val="decimal"/>
      <w:lvlText w:val="%4."/>
      <w:lvlJc w:val="left"/>
      <w:pPr>
        <w:ind w:left="3132" w:hanging="360"/>
      </w:pPr>
    </w:lvl>
    <w:lvl w:ilvl="4" w:tplc="042A0019" w:tentative="1">
      <w:start w:val="1"/>
      <w:numFmt w:val="lowerLetter"/>
      <w:lvlText w:val="%5."/>
      <w:lvlJc w:val="left"/>
      <w:pPr>
        <w:ind w:left="3852" w:hanging="360"/>
      </w:pPr>
    </w:lvl>
    <w:lvl w:ilvl="5" w:tplc="042A001B" w:tentative="1">
      <w:start w:val="1"/>
      <w:numFmt w:val="lowerRoman"/>
      <w:lvlText w:val="%6."/>
      <w:lvlJc w:val="right"/>
      <w:pPr>
        <w:ind w:left="4572" w:hanging="180"/>
      </w:pPr>
    </w:lvl>
    <w:lvl w:ilvl="6" w:tplc="042A000F" w:tentative="1">
      <w:start w:val="1"/>
      <w:numFmt w:val="decimal"/>
      <w:lvlText w:val="%7."/>
      <w:lvlJc w:val="left"/>
      <w:pPr>
        <w:ind w:left="5292" w:hanging="360"/>
      </w:pPr>
    </w:lvl>
    <w:lvl w:ilvl="7" w:tplc="042A0019" w:tentative="1">
      <w:start w:val="1"/>
      <w:numFmt w:val="lowerLetter"/>
      <w:lvlText w:val="%8."/>
      <w:lvlJc w:val="left"/>
      <w:pPr>
        <w:ind w:left="6012" w:hanging="360"/>
      </w:pPr>
    </w:lvl>
    <w:lvl w:ilvl="8" w:tplc="042A001B" w:tentative="1">
      <w:start w:val="1"/>
      <w:numFmt w:val="lowerRoman"/>
      <w:lvlText w:val="%9."/>
      <w:lvlJc w:val="right"/>
      <w:pPr>
        <w:ind w:left="6732" w:hanging="180"/>
      </w:pPr>
    </w:lvl>
  </w:abstractNum>
  <w:abstractNum w:abstractNumId="4">
    <w:nsid w:val="3A192150"/>
    <w:multiLevelType w:val="hybridMultilevel"/>
    <w:tmpl w:val="89CE4224"/>
    <w:lvl w:ilvl="0" w:tplc="B4A803A0">
      <w:start w:val="1"/>
      <w:numFmt w:val="decimal"/>
      <w:lvlText w:val="%1."/>
      <w:lvlJc w:val="left"/>
      <w:pPr>
        <w:ind w:left="972" w:hanging="360"/>
      </w:pPr>
      <w:rPr>
        <w:rFonts w:hint="default"/>
      </w:rPr>
    </w:lvl>
    <w:lvl w:ilvl="1" w:tplc="042A0019" w:tentative="1">
      <w:start w:val="1"/>
      <w:numFmt w:val="lowerLetter"/>
      <w:lvlText w:val="%2."/>
      <w:lvlJc w:val="left"/>
      <w:pPr>
        <w:ind w:left="1692" w:hanging="360"/>
      </w:pPr>
    </w:lvl>
    <w:lvl w:ilvl="2" w:tplc="042A001B" w:tentative="1">
      <w:start w:val="1"/>
      <w:numFmt w:val="lowerRoman"/>
      <w:lvlText w:val="%3."/>
      <w:lvlJc w:val="right"/>
      <w:pPr>
        <w:ind w:left="2412" w:hanging="180"/>
      </w:pPr>
    </w:lvl>
    <w:lvl w:ilvl="3" w:tplc="042A000F" w:tentative="1">
      <w:start w:val="1"/>
      <w:numFmt w:val="decimal"/>
      <w:lvlText w:val="%4."/>
      <w:lvlJc w:val="left"/>
      <w:pPr>
        <w:ind w:left="3132" w:hanging="360"/>
      </w:pPr>
    </w:lvl>
    <w:lvl w:ilvl="4" w:tplc="042A0019" w:tentative="1">
      <w:start w:val="1"/>
      <w:numFmt w:val="lowerLetter"/>
      <w:lvlText w:val="%5."/>
      <w:lvlJc w:val="left"/>
      <w:pPr>
        <w:ind w:left="3852" w:hanging="360"/>
      </w:pPr>
    </w:lvl>
    <w:lvl w:ilvl="5" w:tplc="042A001B" w:tentative="1">
      <w:start w:val="1"/>
      <w:numFmt w:val="lowerRoman"/>
      <w:lvlText w:val="%6."/>
      <w:lvlJc w:val="right"/>
      <w:pPr>
        <w:ind w:left="4572" w:hanging="180"/>
      </w:pPr>
    </w:lvl>
    <w:lvl w:ilvl="6" w:tplc="042A000F" w:tentative="1">
      <w:start w:val="1"/>
      <w:numFmt w:val="decimal"/>
      <w:lvlText w:val="%7."/>
      <w:lvlJc w:val="left"/>
      <w:pPr>
        <w:ind w:left="5292" w:hanging="360"/>
      </w:pPr>
    </w:lvl>
    <w:lvl w:ilvl="7" w:tplc="042A0019" w:tentative="1">
      <w:start w:val="1"/>
      <w:numFmt w:val="lowerLetter"/>
      <w:lvlText w:val="%8."/>
      <w:lvlJc w:val="left"/>
      <w:pPr>
        <w:ind w:left="6012" w:hanging="360"/>
      </w:pPr>
    </w:lvl>
    <w:lvl w:ilvl="8" w:tplc="042A001B" w:tentative="1">
      <w:start w:val="1"/>
      <w:numFmt w:val="lowerRoman"/>
      <w:lvlText w:val="%9."/>
      <w:lvlJc w:val="right"/>
      <w:pPr>
        <w:ind w:left="6732" w:hanging="180"/>
      </w:pPr>
    </w:lvl>
  </w:abstractNum>
  <w:abstractNum w:abstractNumId="5">
    <w:nsid w:val="3FA97ACF"/>
    <w:multiLevelType w:val="hybridMultilevel"/>
    <w:tmpl w:val="04DCE5C4"/>
    <w:lvl w:ilvl="0" w:tplc="19485AE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47886291"/>
    <w:multiLevelType w:val="hybridMultilevel"/>
    <w:tmpl w:val="E44E46BC"/>
    <w:lvl w:ilvl="0" w:tplc="9CAE3F04">
      <w:start w:val="1"/>
      <w:numFmt w:val="bullet"/>
      <w:lvlText w:val="-"/>
      <w:lvlJc w:val="left"/>
      <w:pPr>
        <w:ind w:left="972" w:hanging="360"/>
      </w:pPr>
      <w:rPr>
        <w:rFonts w:ascii="Times New Roman" w:eastAsia="Times New Roman" w:hAnsi="Times New Roman" w:cs="Times New Roman" w:hint="default"/>
      </w:rPr>
    </w:lvl>
    <w:lvl w:ilvl="1" w:tplc="042A0003" w:tentative="1">
      <w:start w:val="1"/>
      <w:numFmt w:val="bullet"/>
      <w:lvlText w:val="o"/>
      <w:lvlJc w:val="left"/>
      <w:pPr>
        <w:ind w:left="1692" w:hanging="360"/>
      </w:pPr>
      <w:rPr>
        <w:rFonts w:ascii="Courier New" w:hAnsi="Courier New" w:cs="Courier New" w:hint="default"/>
      </w:rPr>
    </w:lvl>
    <w:lvl w:ilvl="2" w:tplc="042A0005" w:tentative="1">
      <w:start w:val="1"/>
      <w:numFmt w:val="bullet"/>
      <w:lvlText w:val=""/>
      <w:lvlJc w:val="left"/>
      <w:pPr>
        <w:ind w:left="2412" w:hanging="360"/>
      </w:pPr>
      <w:rPr>
        <w:rFonts w:ascii="Wingdings" w:hAnsi="Wingdings" w:hint="default"/>
      </w:rPr>
    </w:lvl>
    <w:lvl w:ilvl="3" w:tplc="042A0001" w:tentative="1">
      <w:start w:val="1"/>
      <w:numFmt w:val="bullet"/>
      <w:lvlText w:val=""/>
      <w:lvlJc w:val="left"/>
      <w:pPr>
        <w:ind w:left="3132" w:hanging="360"/>
      </w:pPr>
      <w:rPr>
        <w:rFonts w:ascii="Symbol" w:hAnsi="Symbol" w:hint="default"/>
      </w:rPr>
    </w:lvl>
    <w:lvl w:ilvl="4" w:tplc="042A0003" w:tentative="1">
      <w:start w:val="1"/>
      <w:numFmt w:val="bullet"/>
      <w:lvlText w:val="o"/>
      <w:lvlJc w:val="left"/>
      <w:pPr>
        <w:ind w:left="3852" w:hanging="360"/>
      </w:pPr>
      <w:rPr>
        <w:rFonts w:ascii="Courier New" w:hAnsi="Courier New" w:cs="Courier New" w:hint="default"/>
      </w:rPr>
    </w:lvl>
    <w:lvl w:ilvl="5" w:tplc="042A0005" w:tentative="1">
      <w:start w:val="1"/>
      <w:numFmt w:val="bullet"/>
      <w:lvlText w:val=""/>
      <w:lvlJc w:val="left"/>
      <w:pPr>
        <w:ind w:left="4572" w:hanging="360"/>
      </w:pPr>
      <w:rPr>
        <w:rFonts w:ascii="Wingdings" w:hAnsi="Wingdings" w:hint="default"/>
      </w:rPr>
    </w:lvl>
    <w:lvl w:ilvl="6" w:tplc="042A0001" w:tentative="1">
      <w:start w:val="1"/>
      <w:numFmt w:val="bullet"/>
      <w:lvlText w:val=""/>
      <w:lvlJc w:val="left"/>
      <w:pPr>
        <w:ind w:left="5292" w:hanging="360"/>
      </w:pPr>
      <w:rPr>
        <w:rFonts w:ascii="Symbol" w:hAnsi="Symbol" w:hint="default"/>
      </w:rPr>
    </w:lvl>
    <w:lvl w:ilvl="7" w:tplc="042A0003" w:tentative="1">
      <w:start w:val="1"/>
      <w:numFmt w:val="bullet"/>
      <w:lvlText w:val="o"/>
      <w:lvlJc w:val="left"/>
      <w:pPr>
        <w:ind w:left="6012" w:hanging="360"/>
      </w:pPr>
      <w:rPr>
        <w:rFonts w:ascii="Courier New" w:hAnsi="Courier New" w:cs="Courier New" w:hint="default"/>
      </w:rPr>
    </w:lvl>
    <w:lvl w:ilvl="8" w:tplc="042A0005" w:tentative="1">
      <w:start w:val="1"/>
      <w:numFmt w:val="bullet"/>
      <w:lvlText w:val=""/>
      <w:lvlJc w:val="left"/>
      <w:pPr>
        <w:ind w:left="6732" w:hanging="360"/>
      </w:pPr>
      <w:rPr>
        <w:rFonts w:ascii="Wingdings" w:hAnsi="Wingdings" w:hint="default"/>
      </w:rPr>
    </w:lvl>
  </w:abstractNum>
  <w:abstractNum w:abstractNumId="7">
    <w:nsid w:val="5AED02BA"/>
    <w:multiLevelType w:val="hybridMultilevel"/>
    <w:tmpl w:val="DC32043E"/>
    <w:lvl w:ilvl="0" w:tplc="9E4C4CB2">
      <w:start w:val="1"/>
      <w:numFmt w:val="decimal"/>
      <w:lvlText w:val="%1."/>
      <w:lvlJc w:val="left"/>
      <w:pPr>
        <w:ind w:left="972" w:hanging="360"/>
      </w:pPr>
      <w:rPr>
        <w:rFonts w:hint="default"/>
      </w:rPr>
    </w:lvl>
    <w:lvl w:ilvl="1" w:tplc="042A0019" w:tentative="1">
      <w:start w:val="1"/>
      <w:numFmt w:val="lowerLetter"/>
      <w:lvlText w:val="%2."/>
      <w:lvlJc w:val="left"/>
      <w:pPr>
        <w:ind w:left="1692" w:hanging="360"/>
      </w:pPr>
    </w:lvl>
    <w:lvl w:ilvl="2" w:tplc="042A001B" w:tentative="1">
      <w:start w:val="1"/>
      <w:numFmt w:val="lowerRoman"/>
      <w:lvlText w:val="%3."/>
      <w:lvlJc w:val="right"/>
      <w:pPr>
        <w:ind w:left="2412" w:hanging="180"/>
      </w:pPr>
    </w:lvl>
    <w:lvl w:ilvl="3" w:tplc="042A000F" w:tentative="1">
      <w:start w:val="1"/>
      <w:numFmt w:val="decimal"/>
      <w:lvlText w:val="%4."/>
      <w:lvlJc w:val="left"/>
      <w:pPr>
        <w:ind w:left="3132" w:hanging="360"/>
      </w:pPr>
    </w:lvl>
    <w:lvl w:ilvl="4" w:tplc="042A0019" w:tentative="1">
      <w:start w:val="1"/>
      <w:numFmt w:val="lowerLetter"/>
      <w:lvlText w:val="%5."/>
      <w:lvlJc w:val="left"/>
      <w:pPr>
        <w:ind w:left="3852" w:hanging="360"/>
      </w:pPr>
    </w:lvl>
    <w:lvl w:ilvl="5" w:tplc="042A001B" w:tentative="1">
      <w:start w:val="1"/>
      <w:numFmt w:val="lowerRoman"/>
      <w:lvlText w:val="%6."/>
      <w:lvlJc w:val="right"/>
      <w:pPr>
        <w:ind w:left="4572" w:hanging="180"/>
      </w:pPr>
    </w:lvl>
    <w:lvl w:ilvl="6" w:tplc="042A000F" w:tentative="1">
      <w:start w:val="1"/>
      <w:numFmt w:val="decimal"/>
      <w:lvlText w:val="%7."/>
      <w:lvlJc w:val="left"/>
      <w:pPr>
        <w:ind w:left="5292" w:hanging="360"/>
      </w:pPr>
    </w:lvl>
    <w:lvl w:ilvl="7" w:tplc="042A0019" w:tentative="1">
      <w:start w:val="1"/>
      <w:numFmt w:val="lowerLetter"/>
      <w:lvlText w:val="%8."/>
      <w:lvlJc w:val="left"/>
      <w:pPr>
        <w:ind w:left="6012" w:hanging="360"/>
      </w:pPr>
    </w:lvl>
    <w:lvl w:ilvl="8" w:tplc="042A001B" w:tentative="1">
      <w:start w:val="1"/>
      <w:numFmt w:val="lowerRoman"/>
      <w:lvlText w:val="%9."/>
      <w:lvlJc w:val="right"/>
      <w:pPr>
        <w:ind w:left="6732" w:hanging="180"/>
      </w:pPr>
    </w:lvl>
  </w:abstractNum>
  <w:abstractNum w:abstractNumId="8">
    <w:nsid w:val="60586324"/>
    <w:multiLevelType w:val="hybridMultilevel"/>
    <w:tmpl w:val="C7D867B0"/>
    <w:lvl w:ilvl="0" w:tplc="0D54BB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891D8A"/>
    <w:multiLevelType w:val="hybridMultilevel"/>
    <w:tmpl w:val="2960B006"/>
    <w:lvl w:ilvl="0" w:tplc="468C0076">
      <w:start w:val="1"/>
      <w:numFmt w:val="decimal"/>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nsid w:val="765D2414"/>
    <w:multiLevelType w:val="hybridMultilevel"/>
    <w:tmpl w:val="FFAE7CD0"/>
    <w:lvl w:ilvl="0" w:tplc="B986E7B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8"/>
  </w:num>
  <w:num w:numId="2">
    <w:abstractNumId w:val="9"/>
  </w:num>
  <w:num w:numId="3">
    <w:abstractNumId w:val="3"/>
  </w:num>
  <w:num w:numId="4">
    <w:abstractNumId w:val="6"/>
  </w:num>
  <w:num w:numId="5">
    <w:abstractNumId w:val="7"/>
  </w:num>
  <w:num w:numId="6">
    <w:abstractNumId w:val="1"/>
  </w:num>
  <w:num w:numId="7">
    <w:abstractNumId w:val="0"/>
  </w:num>
  <w:num w:numId="8">
    <w:abstractNumId w:val="10"/>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68"/>
    <w:rsid w:val="00006EA0"/>
    <w:rsid w:val="00017242"/>
    <w:rsid w:val="00062C47"/>
    <w:rsid w:val="00082485"/>
    <w:rsid w:val="00095016"/>
    <w:rsid w:val="000C41A4"/>
    <w:rsid w:val="000C5E21"/>
    <w:rsid w:val="000D1004"/>
    <w:rsid w:val="000E5CF6"/>
    <w:rsid w:val="000F38CE"/>
    <w:rsid w:val="00101196"/>
    <w:rsid w:val="00147166"/>
    <w:rsid w:val="001A6D5D"/>
    <w:rsid w:val="001B4472"/>
    <w:rsid w:val="001C72D1"/>
    <w:rsid w:val="001E741B"/>
    <w:rsid w:val="00207248"/>
    <w:rsid w:val="00213F15"/>
    <w:rsid w:val="00273EC3"/>
    <w:rsid w:val="002954F8"/>
    <w:rsid w:val="002B10BA"/>
    <w:rsid w:val="002B30D4"/>
    <w:rsid w:val="002C317B"/>
    <w:rsid w:val="003367BB"/>
    <w:rsid w:val="00362553"/>
    <w:rsid w:val="003918ED"/>
    <w:rsid w:val="003A4714"/>
    <w:rsid w:val="003B0D1B"/>
    <w:rsid w:val="003B3A5A"/>
    <w:rsid w:val="003C4287"/>
    <w:rsid w:val="003D4B18"/>
    <w:rsid w:val="003E24F5"/>
    <w:rsid w:val="003F1CA7"/>
    <w:rsid w:val="004123E3"/>
    <w:rsid w:val="00435438"/>
    <w:rsid w:val="00465E4C"/>
    <w:rsid w:val="00482F1E"/>
    <w:rsid w:val="004C41C6"/>
    <w:rsid w:val="004D0210"/>
    <w:rsid w:val="00535501"/>
    <w:rsid w:val="00541FFC"/>
    <w:rsid w:val="0055256A"/>
    <w:rsid w:val="005758B5"/>
    <w:rsid w:val="005914A4"/>
    <w:rsid w:val="005A5344"/>
    <w:rsid w:val="005C1F74"/>
    <w:rsid w:val="005D6461"/>
    <w:rsid w:val="00637B7B"/>
    <w:rsid w:val="00655ADE"/>
    <w:rsid w:val="00685F81"/>
    <w:rsid w:val="006A3132"/>
    <w:rsid w:val="006D4212"/>
    <w:rsid w:val="006D5DFE"/>
    <w:rsid w:val="006F6886"/>
    <w:rsid w:val="00734608"/>
    <w:rsid w:val="00737A24"/>
    <w:rsid w:val="007501A7"/>
    <w:rsid w:val="00764FD2"/>
    <w:rsid w:val="00791F81"/>
    <w:rsid w:val="007950AC"/>
    <w:rsid w:val="007B5C0A"/>
    <w:rsid w:val="007B6EE6"/>
    <w:rsid w:val="007C27A0"/>
    <w:rsid w:val="007F08ED"/>
    <w:rsid w:val="00806A88"/>
    <w:rsid w:val="00822379"/>
    <w:rsid w:val="00833763"/>
    <w:rsid w:val="0086367D"/>
    <w:rsid w:val="00864F3C"/>
    <w:rsid w:val="008839A8"/>
    <w:rsid w:val="008C1275"/>
    <w:rsid w:val="008F418B"/>
    <w:rsid w:val="00915414"/>
    <w:rsid w:val="00915C96"/>
    <w:rsid w:val="0096050F"/>
    <w:rsid w:val="009802B6"/>
    <w:rsid w:val="009839AA"/>
    <w:rsid w:val="009B4D23"/>
    <w:rsid w:val="009B726B"/>
    <w:rsid w:val="009C2912"/>
    <w:rsid w:val="009C49C9"/>
    <w:rsid w:val="00A07DC8"/>
    <w:rsid w:val="00A169D8"/>
    <w:rsid w:val="00A35065"/>
    <w:rsid w:val="00A7773A"/>
    <w:rsid w:val="00A876C2"/>
    <w:rsid w:val="00A87847"/>
    <w:rsid w:val="00A95706"/>
    <w:rsid w:val="00AF0DB4"/>
    <w:rsid w:val="00B1443A"/>
    <w:rsid w:val="00B23487"/>
    <w:rsid w:val="00B26516"/>
    <w:rsid w:val="00B356CB"/>
    <w:rsid w:val="00B447F8"/>
    <w:rsid w:val="00B664A3"/>
    <w:rsid w:val="00BB5DC6"/>
    <w:rsid w:val="00BE5048"/>
    <w:rsid w:val="00BE55D0"/>
    <w:rsid w:val="00C152A7"/>
    <w:rsid w:val="00C46EFB"/>
    <w:rsid w:val="00C604CC"/>
    <w:rsid w:val="00C91A93"/>
    <w:rsid w:val="00CA50F7"/>
    <w:rsid w:val="00CC5C74"/>
    <w:rsid w:val="00CC7515"/>
    <w:rsid w:val="00D07C2A"/>
    <w:rsid w:val="00D20505"/>
    <w:rsid w:val="00D259FC"/>
    <w:rsid w:val="00D31985"/>
    <w:rsid w:val="00D3668E"/>
    <w:rsid w:val="00D56399"/>
    <w:rsid w:val="00D57278"/>
    <w:rsid w:val="00D83FCE"/>
    <w:rsid w:val="00DA15D2"/>
    <w:rsid w:val="00DB1F6C"/>
    <w:rsid w:val="00DB5F75"/>
    <w:rsid w:val="00DC2180"/>
    <w:rsid w:val="00DD6D68"/>
    <w:rsid w:val="00DE21F9"/>
    <w:rsid w:val="00DF1CF6"/>
    <w:rsid w:val="00DF56EE"/>
    <w:rsid w:val="00E2479C"/>
    <w:rsid w:val="00E45251"/>
    <w:rsid w:val="00E623D6"/>
    <w:rsid w:val="00E62E29"/>
    <w:rsid w:val="00E75FC3"/>
    <w:rsid w:val="00E76C44"/>
    <w:rsid w:val="00E81F80"/>
    <w:rsid w:val="00E90DA0"/>
    <w:rsid w:val="00EA2B6D"/>
    <w:rsid w:val="00EC45B5"/>
    <w:rsid w:val="00EC5084"/>
    <w:rsid w:val="00F07A17"/>
    <w:rsid w:val="00F24A73"/>
    <w:rsid w:val="00F7202B"/>
    <w:rsid w:val="00F9434F"/>
    <w:rsid w:val="00FA0DFC"/>
    <w:rsid w:val="00FB5AD4"/>
    <w:rsid w:val="00FD26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D6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6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DD6D68"/>
    <w:pPr>
      <w:jc w:val="center"/>
    </w:pPr>
    <w:rPr>
      <w:rFonts w:ascii="VNI-Times" w:hAnsi="VNI-Times"/>
      <w:b/>
      <w:sz w:val="36"/>
      <w:szCs w:val="20"/>
    </w:rPr>
  </w:style>
  <w:style w:type="paragraph" w:styleId="BalloonText">
    <w:name w:val="Balloon Text"/>
    <w:basedOn w:val="Normal"/>
    <w:semiHidden/>
    <w:rsid w:val="00E81F80"/>
    <w:rPr>
      <w:rFonts w:ascii="Tahoma" w:hAnsi="Tahoma" w:cs="Tahoma"/>
      <w:sz w:val="16"/>
      <w:szCs w:val="16"/>
    </w:rPr>
  </w:style>
  <w:style w:type="paragraph" w:styleId="Header">
    <w:name w:val="header"/>
    <w:basedOn w:val="Normal"/>
    <w:link w:val="HeaderChar"/>
    <w:rsid w:val="005758B5"/>
    <w:pPr>
      <w:tabs>
        <w:tab w:val="center" w:pos="4513"/>
        <w:tab w:val="right" w:pos="9026"/>
      </w:tabs>
    </w:pPr>
  </w:style>
  <w:style w:type="character" w:customStyle="1" w:styleId="HeaderChar">
    <w:name w:val="Header Char"/>
    <w:basedOn w:val="DefaultParagraphFont"/>
    <w:link w:val="Header"/>
    <w:rsid w:val="005758B5"/>
    <w:rPr>
      <w:sz w:val="24"/>
      <w:szCs w:val="24"/>
      <w:lang w:val="en-US" w:eastAsia="en-US"/>
    </w:rPr>
  </w:style>
  <w:style w:type="paragraph" w:styleId="Footer">
    <w:name w:val="footer"/>
    <w:basedOn w:val="Normal"/>
    <w:link w:val="FooterChar"/>
    <w:rsid w:val="005758B5"/>
    <w:pPr>
      <w:tabs>
        <w:tab w:val="center" w:pos="4513"/>
        <w:tab w:val="right" w:pos="9026"/>
      </w:tabs>
    </w:pPr>
  </w:style>
  <w:style w:type="character" w:customStyle="1" w:styleId="FooterChar">
    <w:name w:val="Footer Char"/>
    <w:basedOn w:val="DefaultParagraphFont"/>
    <w:link w:val="Footer"/>
    <w:rsid w:val="005758B5"/>
    <w:rPr>
      <w:sz w:val="24"/>
      <w:szCs w:val="24"/>
      <w:lang w:val="en-US" w:eastAsia="en-US"/>
    </w:rPr>
  </w:style>
  <w:style w:type="paragraph" w:styleId="ListParagraph">
    <w:name w:val="List Paragraph"/>
    <w:basedOn w:val="Normal"/>
    <w:uiPriority w:val="34"/>
    <w:qFormat/>
    <w:rsid w:val="00B356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D6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6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DD6D68"/>
    <w:pPr>
      <w:jc w:val="center"/>
    </w:pPr>
    <w:rPr>
      <w:rFonts w:ascii="VNI-Times" w:hAnsi="VNI-Times"/>
      <w:b/>
      <w:sz w:val="36"/>
      <w:szCs w:val="20"/>
    </w:rPr>
  </w:style>
  <w:style w:type="paragraph" w:styleId="BalloonText">
    <w:name w:val="Balloon Text"/>
    <w:basedOn w:val="Normal"/>
    <w:semiHidden/>
    <w:rsid w:val="00E81F80"/>
    <w:rPr>
      <w:rFonts w:ascii="Tahoma" w:hAnsi="Tahoma" w:cs="Tahoma"/>
      <w:sz w:val="16"/>
      <w:szCs w:val="16"/>
    </w:rPr>
  </w:style>
  <w:style w:type="paragraph" w:styleId="Header">
    <w:name w:val="header"/>
    <w:basedOn w:val="Normal"/>
    <w:link w:val="HeaderChar"/>
    <w:rsid w:val="005758B5"/>
    <w:pPr>
      <w:tabs>
        <w:tab w:val="center" w:pos="4513"/>
        <w:tab w:val="right" w:pos="9026"/>
      </w:tabs>
    </w:pPr>
  </w:style>
  <w:style w:type="character" w:customStyle="1" w:styleId="HeaderChar">
    <w:name w:val="Header Char"/>
    <w:basedOn w:val="DefaultParagraphFont"/>
    <w:link w:val="Header"/>
    <w:rsid w:val="005758B5"/>
    <w:rPr>
      <w:sz w:val="24"/>
      <w:szCs w:val="24"/>
      <w:lang w:val="en-US" w:eastAsia="en-US"/>
    </w:rPr>
  </w:style>
  <w:style w:type="paragraph" w:styleId="Footer">
    <w:name w:val="footer"/>
    <w:basedOn w:val="Normal"/>
    <w:link w:val="FooterChar"/>
    <w:rsid w:val="005758B5"/>
    <w:pPr>
      <w:tabs>
        <w:tab w:val="center" w:pos="4513"/>
        <w:tab w:val="right" w:pos="9026"/>
      </w:tabs>
    </w:pPr>
  </w:style>
  <w:style w:type="character" w:customStyle="1" w:styleId="FooterChar">
    <w:name w:val="Footer Char"/>
    <w:basedOn w:val="DefaultParagraphFont"/>
    <w:link w:val="Footer"/>
    <w:rsid w:val="005758B5"/>
    <w:rPr>
      <w:sz w:val="24"/>
      <w:szCs w:val="24"/>
      <w:lang w:val="en-US" w:eastAsia="en-US"/>
    </w:rPr>
  </w:style>
  <w:style w:type="paragraph" w:styleId="ListParagraph">
    <w:name w:val="List Paragraph"/>
    <w:basedOn w:val="Normal"/>
    <w:uiPriority w:val="34"/>
    <w:qFormat/>
    <w:rsid w:val="00B35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35430-6A3B-45B2-A0AD-043ED139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TẬP ĐOÀN DẦU KHÍ VIỆT NAM</vt:lpstr>
    </vt:vector>
  </TitlesOfParts>
  <Company>HOME</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 DẦU KHÍ VIỆT NAM</dc:title>
  <dc:creator>User</dc:creator>
  <cp:lastModifiedBy>Dao Duy Cuong</cp:lastModifiedBy>
  <cp:revision>6</cp:revision>
  <cp:lastPrinted>2014-10-14T08:31:00Z</cp:lastPrinted>
  <dcterms:created xsi:type="dcterms:W3CDTF">2017-03-10T03:30:00Z</dcterms:created>
  <dcterms:modified xsi:type="dcterms:W3CDTF">2017-03-22T07:55:00Z</dcterms:modified>
</cp:coreProperties>
</file>